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792172AE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6" w14:textId="77777777" w:rsidR="00FD274A" w:rsidRDefault="00FD274A"/>
    <w:p w14:paraId="13ABC4B7" w14:textId="77777777" w:rsidR="00FD274A" w:rsidRDefault="00FD274A"/>
    <w:p w14:paraId="5F2B238E" w14:textId="77777777" w:rsidR="00430E04" w:rsidRDefault="00430E04" w:rsidP="006260A5">
      <w:pPr>
        <w:ind w:right="468" w:firstLine="810"/>
        <w:jc w:val="center"/>
        <w:outlineLvl w:val="0"/>
        <w:rPr>
          <w:b/>
        </w:rPr>
      </w:pPr>
    </w:p>
    <w:p w14:paraId="13ABC4BC" w14:textId="2941DF95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42E9EF9F" w:rsidR="005E7489" w:rsidRDefault="004C68DD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FEBRUARY 10, 2021</w:t>
      </w:r>
      <w:r w:rsidR="00D5559D">
        <w:rPr>
          <w:b/>
        </w:rPr>
        <w:t xml:space="preserve">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17E8D965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5AE8AFF6" w14:textId="77777777" w:rsidR="000269FE" w:rsidRDefault="000269FE" w:rsidP="006260A5">
      <w:pPr>
        <w:ind w:right="468" w:firstLine="810"/>
        <w:jc w:val="center"/>
        <w:outlineLvl w:val="0"/>
        <w:rPr>
          <w:b/>
        </w:rPr>
      </w:pPr>
    </w:p>
    <w:p w14:paraId="13ABC4C2" w14:textId="77777777" w:rsidR="003F5C96" w:rsidRPr="000C15E9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129E08" w:rsidR="00D5559D" w:rsidRPr="000269FE" w:rsidRDefault="003F5C96" w:rsidP="000269FE">
      <w:pPr>
        <w:numPr>
          <w:ilvl w:val="0"/>
          <w:numId w:val="12"/>
        </w:numPr>
        <w:tabs>
          <w:tab w:val="left" w:pos="8820"/>
        </w:tabs>
        <w:ind w:left="540" w:right="684" w:hanging="540"/>
        <w:jc w:val="both"/>
        <w:rPr>
          <w:sz w:val="21"/>
          <w:szCs w:val="21"/>
        </w:rPr>
      </w:pPr>
      <w:r w:rsidRPr="000269FE">
        <w:rPr>
          <w:sz w:val="21"/>
          <w:szCs w:val="21"/>
        </w:rPr>
        <w:t>Call to Order.</w:t>
      </w:r>
    </w:p>
    <w:p w14:paraId="4367548D" w14:textId="77777777" w:rsidR="00D5559D" w:rsidRPr="000269FE" w:rsidRDefault="00D5559D" w:rsidP="000269FE">
      <w:pPr>
        <w:tabs>
          <w:tab w:val="left" w:pos="8820"/>
        </w:tabs>
        <w:ind w:left="540" w:right="684" w:hanging="540"/>
        <w:jc w:val="both"/>
        <w:rPr>
          <w:sz w:val="21"/>
          <w:szCs w:val="21"/>
        </w:rPr>
      </w:pPr>
    </w:p>
    <w:p w14:paraId="5DF2E4B5" w14:textId="23D05A69" w:rsidR="004C68DD" w:rsidRPr="000269FE" w:rsidRDefault="004C68DD" w:rsidP="000269FE">
      <w:pPr>
        <w:widowControl w:val="0"/>
        <w:numPr>
          <w:ilvl w:val="0"/>
          <w:numId w:val="12"/>
        </w:numPr>
        <w:tabs>
          <w:tab w:val="left" w:pos="8820"/>
        </w:tabs>
        <w:autoSpaceDE w:val="0"/>
        <w:autoSpaceDN w:val="0"/>
        <w:adjustRightInd w:val="0"/>
        <w:ind w:left="540" w:right="684" w:hanging="540"/>
        <w:jc w:val="both"/>
        <w:rPr>
          <w:rFonts w:cs="Arial"/>
          <w:sz w:val="21"/>
          <w:szCs w:val="21"/>
        </w:rPr>
      </w:pPr>
      <w:r w:rsidRPr="000269FE">
        <w:rPr>
          <w:rFonts w:cs="Arial"/>
          <w:sz w:val="21"/>
          <w:szCs w:val="21"/>
        </w:rPr>
        <w:t>V21-01 Application for variance as outlined in Chapter 27 Article III Division 8 of the Unified Land Development Code of Neptune Beach for Richard Farino</w:t>
      </w:r>
      <w:r w:rsidRPr="000269FE">
        <w:rPr>
          <w:sz w:val="21"/>
          <w:szCs w:val="21"/>
        </w:rPr>
        <w:t xml:space="preserve"> for the property known as 234 Windswept Circle (RE#178077-5012). The request is to vary section 27-238(4) Maximum Lot coverage for the construction of a Florida Room.</w:t>
      </w:r>
    </w:p>
    <w:p w14:paraId="4A3CEF29" w14:textId="77777777" w:rsidR="004C68DD" w:rsidRPr="000269FE" w:rsidRDefault="004C68DD" w:rsidP="000269FE">
      <w:pPr>
        <w:pStyle w:val="ListParagraph"/>
        <w:tabs>
          <w:tab w:val="left" w:pos="8820"/>
        </w:tabs>
        <w:ind w:left="540" w:right="684" w:hanging="540"/>
        <w:rPr>
          <w:rFonts w:cs="Arial"/>
          <w:sz w:val="21"/>
          <w:szCs w:val="21"/>
        </w:rPr>
      </w:pPr>
    </w:p>
    <w:p w14:paraId="46E700CF" w14:textId="76DD9F6D" w:rsidR="004C68DD" w:rsidRPr="000269FE" w:rsidRDefault="004C68DD" w:rsidP="000269F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40" w:right="684" w:hanging="540"/>
        <w:jc w:val="both"/>
        <w:rPr>
          <w:rFonts w:cs="Arial"/>
          <w:sz w:val="21"/>
          <w:szCs w:val="21"/>
        </w:rPr>
      </w:pPr>
      <w:r w:rsidRPr="000269FE">
        <w:rPr>
          <w:rFonts w:cs="Arial"/>
          <w:sz w:val="21"/>
          <w:szCs w:val="21"/>
        </w:rPr>
        <w:t>V21-02 Application for variance as outlined in Chapter 27 Article III Division of the Unified Land Development Code of Neptune Beach for Mitchell McCue</w:t>
      </w:r>
      <w:r w:rsidRPr="000269FE">
        <w:rPr>
          <w:sz w:val="21"/>
          <w:szCs w:val="21"/>
        </w:rPr>
        <w:t xml:space="preserve"> for the property known  as 1410 Florida Blvd (RE#17738-0100). The request is to vary Table-27-229-1 for the rear yard setback to build an attached garage on the north side of the existing house.</w:t>
      </w:r>
    </w:p>
    <w:p w14:paraId="2716E14A" w14:textId="77777777" w:rsidR="004C68DD" w:rsidRPr="000269FE" w:rsidRDefault="004C68DD" w:rsidP="000269FE">
      <w:pPr>
        <w:pStyle w:val="ListParagraph"/>
        <w:tabs>
          <w:tab w:val="left" w:pos="8820"/>
        </w:tabs>
        <w:ind w:left="540" w:right="684" w:hanging="540"/>
        <w:rPr>
          <w:rFonts w:cs="Arial"/>
          <w:sz w:val="21"/>
          <w:szCs w:val="21"/>
        </w:rPr>
      </w:pPr>
    </w:p>
    <w:p w14:paraId="702A7671" w14:textId="7FC47011" w:rsidR="004C68DD" w:rsidRPr="000269FE" w:rsidRDefault="004C68DD" w:rsidP="000269FE">
      <w:pPr>
        <w:widowControl w:val="0"/>
        <w:numPr>
          <w:ilvl w:val="0"/>
          <w:numId w:val="12"/>
        </w:numPr>
        <w:tabs>
          <w:tab w:val="left" w:pos="8820"/>
        </w:tabs>
        <w:autoSpaceDE w:val="0"/>
        <w:autoSpaceDN w:val="0"/>
        <w:adjustRightInd w:val="0"/>
        <w:ind w:left="540" w:right="684" w:hanging="540"/>
        <w:jc w:val="both"/>
        <w:rPr>
          <w:rFonts w:cs="Arial"/>
          <w:sz w:val="21"/>
          <w:szCs w:val="21"/>
        </w:rPr>
      </w:pPr>
      <w:r w:rsidRPr="000269FE">
        <w:rPr>
          <w:rFonts w:cs="Arial"/>
          <w:sz w:val="21"/>
          <w:szCs w:val="21"/>
        </w:rPr>
        <w:t xml:space="preserve">V21-03 Application for variance as outlined in Chapter 27 Article III Division of the Unified Land Development Code of Neptune Beach for Wesley &amp; Melissa Kirkland </w:t>
      </w:r>
      <w:r w:rsidRPr="000269FE">
        <w:rPr>
          <w:sz w:val="21"/>
          <w:szCs w:val="21"/>
        </w:rPr>
        <w:t>for the property known as 809 Davis Street (RE#17403-0040). The request is to vary Table-27-229-1 for the rear and north side yard to construct an addition attached by a breezeway.</w:t>
      </w:r>
    </w:p>
    <w:p w14:paraId="279D39BE" w14:textId="77777777" w:rsidR="004C68DD" w:rsidRPr="000269FE" w:rsidRDefault="004C68DD" w:rsidP="000269FE">
      <w:pPr>
        <w:pStyle w:val="ListParagraph"/>
        <w:tabs>
          <w:tab w:val="left" w:pos="8820"/>
        </w:tabs>
        <w:ind w:left="540" w:right="684" w:hanging="540"/>
        <w:rPr>
          <w:rFonts w:cs="Arial"/>
          <w:sz w:val="21"/>
          <w:szCs w:val="21"/>
        </w:rPr>
      </w:pPr>
    </w:p>
    <w:p w14:paraId="3C930743" w14:textId="0E25B955" w:rsidR="004C68DD" w:rsidRPr="000269FE" w:rsidRDefault="004C68DD" w:rsidP="000269FE">
      <w:pPr>
        <w:numPr>
          <w:ilvl w:val="0"/>
          <w:numId w:val="12"/>
        </w:numPr>
        <w:tabs>
          <w:tab w:val="left" w:pos="8820"/>
        </w:tabs>
        <w:ind w:left="540" w:right="684" w:hanging="540"/>
        <w:jc w:val="both"/>
        <w:rPr>
          <w:sz w:val="21"/>
          <w:szCs w:val="21"/>
        </w:rPr>
      </w:pPr>
      <w:r w:rsidRPr="000269FE">
        <w:rPr>
          <w:sz w:val="21"/>
          <w:szCs w:val="21"/>
        </w:rPr>
        <w:t>Annual t</w:t>
      </w:r>
      <w:r w:rsidRPr="000269FE">
        <w:rPr>
          <w:sz w:val="21"/>
          <w:szCs w:val="21"/>
        </w:rPr>
        <w:t xml:space="preserve">raining </w:t>
      </w:r>
      <w:r w:rsidRPr="000269FE">
        <w:rPr>
          <w:sz w:val="21"/>
          <w:szCs w:val="21"/>
        </w:rPr>
        <w:t>s</w:t>
      </w:r>
      <w:r w:rsidRPr="000269FE">
        <w:rPr>
          <w:sz w:val="21"/>
          <w:szCs w:val="21"/>
        </w:rPr>
        <w:t xml:space="preserve">ession for </w:t>
      </w:r>
      <w:r w:rsidRPr="000269FE">
        <w:rPr>
          <w:sz w:val="21"/>
          <w:szCs w:val="21"/>
        </w:rPr>
        <w:t>all members</w:t>
      </w:r>
      <w:r w:rsidRPr="000269FE">
        <w:rPr>
          <w:sz w:val="21"/>
          <w:szCs w:val="21"/>
        </w:rPr>
        <w:t xml:space="preserve"> with the City Attorney as required by Section </w:t>
      </w:r>
      <w:bookmarkStart w:id="0" w:name="_GoBack"/>
      <w:bookmarkEnd w:id="0"/>
      <w:r w:rsidRPr="000269FE">
        <w:rPr>
          <w:sz w:val="21"/>
          <w:szCs w:val="21"/>
        </w:rPr>
        <w:t xml:space="preserve">27-37(m). Topics to include: Procedures, Sunshine and Public Record laws. </w:t>
      </w:r>
    </w:p>
    <w:p w14:paraId="7A39B056" w14:textId="37433D7E" w:rsidR="00976415" w:rsidRPr="000269FE" w:rsidRDefault="00976415" w:rsidP="000269FE">
      <w:pPr>
        <w:tabs>
          <w:tab w:val="left" w:pos="8820"/>
        </w:tabs>
        <w:ind w:left="540" w:right="684" w:hanging="540"/>
        <w:rPr>
          <w:rFonts w:cs="Arial"/>
          <w:sz w:val="21"/>
          <w:szCs w:val="21"/>
        </w:rPr>
      </w:pPr>
    </w:p>
    <w:p w14:paraId="17D24F52" w14:textId="448D6188" w:rsidR="00976415" w:rsidRPr="000269FE" w:rsidRDefault="00976415" w:rsidP="000269FE">
      <w:pPr>
        <w:pStyle w:val="ListParagraph"/>
        <w:numPr>
          <w:ilvl w:val="0"/>
          <w:numId w:val="12"/>
        </w:numPr>
        <w:tabs>
          <w:tab w:val="left" w:pos="8820"/>
        </w:tabs>
        <w:ind w:left="540" w:right="684" w:hanging="540"/>
        <w:jc w:val="both"/>
        <w:rPr>
          <w:rFonts w:cs="Arial"/>
          <w:sz w:val="21"/>
          <w:szCs w:val="21"/>
        </w:rPr>
      </w:pPr>
      <w:r w:rsidRPr="000269FE">
        <w:rPr>
          <w:sz w:val="21"/>
          <w:szCs w:val="21"/>
        </w:rPr>
        <w:t>Open Discussion.</w:t>
      </w:r>
    </w:p>
    <w:p w14:paraId="775ADCA0" w14:textId="77777777" w:rsidR="00976415" w:rsidRPr="000269FE" w:rsidRDefault="00976415" w:rsidP="000269FE">
      <w:pPr>
        <w:pStyle w:val="ListParagraph"/>
        <w:tabs>
          <w:tab w:val="left" w:pos="8820"/>
        </w:tabs>
        <w:ind w:left="540" w:right="684" w:hanging="540"/>
        <w:rPr>
          <w:rFonts w:cs="Arial"/>
          <w:sz w:val="21"/>
          <w:szCs w:val="21"/>
        </w:rPr>
      </w:pP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0269FE" w14:paraId="13ABC4CD" w14:textId="77777777" w:rsidTr="00976415">
        <w:tc>
          <w:tcPr>
            <w:tcW w:w="9180" w:type="dxa"/>
          </w:tcPr>
          <w:p w14:paraId="13ABC4CC" w14:textId="6EE4E74B" w:rsidR="004B4F20" w:rsidRPr="000269FE" w:rsidRDefault="00976415" w:rsidP="000269FE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40" w:right="684" w:hanging="540"/>
              <w:rPr>
                <w:rFonts w:cs="Arial"/>
                <w:sz w:val="21"/>
                <w:szCs w:val="21"/>
              </w:rPr>
            </w:pPr>
            <w:r w:rsidRPr="000269FE">
              <w:rPr>
                <w:rFonts w:cs="Arial"/>
                <w:sz w:val="21"/>
                <w:szCs w:val="21"/>
              </w:rPr>
              <w:t>Adjourn.</w:t>
            </w:r>
          </w:p>
        </w:tc>
      </w:tr>
    </w:tbl>
    <w:p w14:paraId="3B35AF33" w14:textId="2AFC4F36" w:rsidR="00D5559D" w:rsidRDefault="00D5559D" w:rsidP="00572933">
      <w:pPr>
        <w:ind w:left="360" w:right="270" w:hanging="90"/>
        <w:jc w:val="center"/>
        <w:rPr>
          <w:rFonts w:cs="Arial"/>
          <w:b/>
          <w:sz w:val="19"/>
          <w:szCs w:val="19"/>
          <w:u w:val="single"/>
        </w:rPr>
      </w:pPr>
    </w:p>
    <w:p w14:paraId="2C77836A" w14:textId="7FF94734" w:rsidR="00430E04" w:rsidRDefault="00430E04" w:rsidP="00572933">
      <w:pPr>
        <w:ind w:left="360" w:right="270" w:hanging="90"/>
        <w:jc w:val="center"/>
        <w:rPr>
          <w:rFonts w:cs="Arial"/>
          <w:b/>
          <w:sz w:val="19"/>
          <w:szCs w:val="19"/>
          <w:u w:val="single"/>
        </w:rPr>
      </w:pPr>
    </w:p>
    <w:p w14:paraId="4243DAB6" w14:textId="3B24D0C0" w:rsidR="002E3C95" w:rsidRPr="002E3C95" w:rsidRDefault="00430E04" w:rsidP="000269FE">
      <w:pPr>
        <w:pStyle w:val="p0"/>
        <w:ind w:left="90" w:firstLine="0"/>
        <w:rPr>
          <w:b/>
          <w:bCs/>
          <w:color w:val="0000FF"/>
          <w:sz w:val="18"/>
          <w:szCs w:val="18"/>
          <w:u w:val="single"/>
        </w:rPr>
      </w:pPr>
      <w:r w:rsidRPr="00430E04">
        <w:rPr>
          <w:b/>
          <w:bCs/>
        </w:rPr>
        <w:t>This meeting will be a hybrid in-person and a webinar conducted electronically meeting. Space for the</w:t>
      </w:r>
      <w:r w:rsidRPr="00430E04">
        <w:t xml:space="preserve"> </w:t>
      </w:r>
      <w:r w:rsidRPr="00430E04">
        <w:rPr>
          <w:b/>
          <w:sz w:val="20"/>
        </w:rPr>
        <w:t>in-person meeting will be limited due to social distancing requirements. In an addition to in-person comments based on the limited availability, members of the public may also provide written comments in the following manner</w:t>
      </w:r>
      <w:r w:rsidRPr="00430E04">
        <w:rPr>
          <w:sz w:val="20"/>
        </w:rPr>
        <w:t>:</w:t>
      </w:r>
      <w:r w:rsidR="002E3C95" w:rsidRPr="002E3C95">
        <w:rPr>
          <w:b/>
          <w:bCs/>
          <w:color w:val="0000FF"/>
          <w:sz w:val="18"/>
          <w:szCs w:val="18"/>
          <w:u w:val="single"/>
        </w:rPr>
        <w:t xml:space="preserve">  </w:t>
      </w:r>
    </w:p>
    <w:tbl>
      <w:tblPr>
        <w:tblW w:w="103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430E04" w:rsidRPr="00430E04" w14:paraId="1FE4AB7D" w14:textId="77777777" w:rsidTr="00430E04">
        <w:trPr>
          <w:trHeight w:val="68"/>
        </w:trPr>
        <w:tc>
          <w:tcPr>
            <w:tcW w:w="10080" w:type="dxa"/>
          </w:tcPr>
          <w:p w14:paraId="5270A8B7" w14:textId="77777777" w:rsidR="00430E04" w:rsidRPr="00430E04" w:rsidRDefault="00430E04" w:rsidP="00430E04">
            <w:pPr>
              <w:tabs>
                <w:tab w:val="left" w:pos="8730"/>
              </w:tabs>
              <w:ind w:right="90"/>
              <w:jc w:val="both"/>
              <w:rPr>
                <w:rFonts w:cs="Arial"/>
                <w:sz w:val="20"/>
              </w:rPr>
            </w:pPr>
          </w:p>
          <w:p w14:paraId="5E866786" w14:textId="77777777" w:rsidR="00430E04" w:rsidRPr="00430E04" w:rsidRDefault="00430E04" w:rsidP="00430E04">
            <w:pPr>
              <w:tabs>
                <w:tab w:val="left" w:pos="8730"/>
              </w:tabs>
              <w:ind w:right="90"/>
              <w:jc w:val="both"/>
              <w:rPr>
                <w:rFonts w:cs="Arial"/>
                <w:sz w:val="20"/>
              </w:rPr>
            </w:pPr>
            <w:r w:rsidRPr="00430E04">
              <w:rPr>
                <w:rFonts w:cs="Arial"/>
                <w:sz w:val="20"/>
              </w:rPr>
              <w:t xml:space="preserve">Registered webinar participants can also share comments live during the meeting; you must request to do this using the “raise your hand” feature during  “Comments from the Public” portion of the meeting. </w:t>
            </w:r>
          </w:p>
          <w:p w14:paraId="653E776A" w14:textId="77777777" w:rsidR="00430E04" w:rsidRPr="00430E04" w:rsidRDefault="00430E04" w:rsidP="00430E04">
            <w:pPr>
              <w:tabs>
                <w:tab w:val="left" w:pos="8730"/>
              </w:tabs>
              <w:ind w:right="90"/>
              <w:jc w:val="both"/>
              <w:rPr>
                <w:rFonts w:cs="Arial"/>
                <w:sz w:val="20"/>
              </w:rPr>
            </w:pPr>
          </w:p>
          <w:p w14:paraId="28780164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00000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>The meeting can be observed in the following ways:</w:t>
            </w:r>
          </w:p>
          <w:p w14:paraId="1EDA11AD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00000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 xml:space="preserve"> </w:t>
            </w:r>
          </w:p>
          <w:p w14:paraId="2EE4E41A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00000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>You may register to attend the GoToWebinar and view the meeting on your computer or dial in and listen on your telephone by visiting the following link:</w:t>
            </w:r>
          </w:p>
          <w:p w14:paraId="1E0F9383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00000"/>
                <w:sz w:val="20"/>
              </w:rPr>
            </w:pPr>
          </w:p>
          <w:p w14:paraId="569AC8CD" w14:textId="77777777" w:rsidR="00430E04" w:rsidRPr="00430E04" w:rsidRDefault="00430E04" w:rsidP="000269FE">
            <w:pPr>
              <w:shd w:val="clear" w:color="auto" w:fill="FFFFFF"/>
              <w:ind w:right="90" w:firstLine="414"/>
              <w:rPr>
                <w:rFonts w:cs="Arial"/>
                <w:b/>
                <w:bCs/>
                <w:color w:val="0000FF"/>
                <w:szCs w:val="24"/>
              </w:rPr>
            </w:pPr>
            <w:r w:rsidRPr="00430E04">
              <w:rPr>
                <w:rFonts w:cs="Arial"/>
                <w:color w:val="000000"/>
                <w:sz w:val="20"/>
              </w:rPr>
              <w:t xml:space="preserve">  </w:t>
            </w:r>
            <w:r w:rsidRPr="00430E04">
              <w:rPr>
                <w:rFonts w:cs="Arial"/>
                <w:b/>
                <w:bCs/>
                <w:color w:val="2F5496"/>
                <w:sz w:val="20"/>
              </w:rPr>
              <w:t xml:space="preserve">   </w:t>
            </w:r>
            <w:hyperlink r:id="rId12" w:tgtFrame="_blank" w:history="1">
              <w:r w:rsidRPr="00430E04">
                <w:rPr>
                  <w:rFonts w:cs="Arial"/>
                  <w:color w:val="0000FF"/>
                  <w:spacing w:val="6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https://attendee.gotowebinar.com/register/8455861656192492558</w:t>
              </w:r>
            </w:hyperlink>
            <w:r w:rsidRPr="00430E04">
              <w:rPr>
                <w:rFonts w:cs="Arial"/>
                <w:b/>
                <w:bCs/>
                <w:color w:val="0000FF"/>
                <w:szCs w:val="24"/>
              </w:rPr>
              <w:br/>
            </w:r>
          </w:p>
          <w:p w14:paraId="0B1653DE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10101"/>
                <w:sz w:val="20"/>
              </w:rPr>
            </w:pPr>
            <w:r w:rsidRPr="00430E04">
              <w:rPr>
                <w:rFonts w:cs="Arial"/>
                <w:color w:val="201F1E"/>
                <w:sz w:val="20"/>
              </w:rPr>
              <w:t> </w:t>
            </w:r>
            <w:r w:rsidRPr="00430E04">
              <w:rPr>
                <w:rFonts w:cs="Arial"/>
                <w:color w:val="010101"/>
                <w:sz w:val="20"/>
              </w:rPr>
              <w:t>TO USE YOUR COMPUTER'S AUDIO:</w:t>
            </w:r>
            <w:r w:rsidRPr="00430E04">
              <w:rPr>
                <w:rFonts w:cs="Arial"/>
                <w:color w:val="010101"/>
                <w:sz w:val="20"/>
              </w:rPr>
              <w:br/>
              <w:t xml:space="preserve">When the webinar begins, you will be connected to audio using your computer's microphone and speakers (VoIP). A headset is recommended. </w:t>
            </w:r>
          </w:p>
          <w:p w14:paraId="729C14A2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10101"/>
                <w:sz w:val="20"/>
              </w:rPr>
            </w:pPr>
          </w:p>
          <w:p w14:paraId="68D07266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010101"/>
                <w:sz w:val="20"/>
              </w:rPr>
            </w:pPr>
            <w:r w:rsidRPr="00430E04">
              <w:rPr>
                <w:rFonts w:cs="Arial"/>
                <w:color w:val="010101"/>
                <w:sz w:val="20"/>
              </w:rPr>
              <w:t>--OR-- TO USE YOUR TELEPHONE:</w:t>
            </w:r>
            <w:r w:rsidRPr="00430E04">
              <w:rPr>
                <w:rFonts w:cs="Arial"/>
                <w:color w:val="010101"/>
                <w:sz w:val="20"/>
              </w:rPr>
              <w:br/>
              <w:t>If you prefer to use your phone, you must select "Use Telephone" after joining the webinar and call in using the numbers below.</w:t>
            </w:r>
            <w:r w:rsidRPr="00430E04">
              <w:rPr>
                <w:rFonts w:cs="Arial"/>
                <w:color w:val="010101"/>
                <w:sz w:val="20"/>
              </w:rPr>
              <w:br/>
            </w:r>
            <w:r w:rsidRPr="00430E04">
              <w:rPr>
                <w:rFonts w:cs="Arial"/>
                <w:color w:val="010101"/>
                <w:sz w:val="20"/>
                <w:bdr w:val="none" w:sz="0" w:space="0" w:color="auto" w:frame="1"/>
              </w:rPr>
              <w:t xml:space="preserve">United States: +1 (415) 655-0052  </w:t>
            </w:r>
            <w:r w:rsidRPr="00430E04">
              <w:rPr>
                <w:rFonts w:cs="Arial"/>
                <w:color w:val="010101"/>
                <w:sz w:val="20"/>
              </w:rPr>
              <w:t>Access Code: 309-071-246  Audio PIN: Shown after joining the webinar</w:t>
            </w:r>
          </w:p>
          <w:p w14:paraId="1FC1B475" w14:textId="77777777" w:rsidR="00430E04" w:rsidRPr="00430E04" w:rsidRDefault="00430E04" w:rsidP="00430E04">
            <w:pPr>
              <w:shd w:val="clear" w:color="auto" w:fill="FFFFFF"/>
              <w:tabs>
                <w:tab w:val="left" w:pos="7581"/>
              </w:tabs>
              <w:ind w:right="90"/>
              <w:rPr>
                <w:rFonts w:cs="Arial"/>
                <w:color w:val="4472C4"/>
                <w:sz w:val="20"/>
                <w:bdr w:val="none" w:sz="0" w:space="0" w:color="auto" w:frame="1"/>
                <w:shd w:val="clear" w:color="auto" w:fill="FFFFFF"/>
              </w:rPr>
            </w:pPr>
          </w:p>
          <w:p w14:paraId="6534BA94" w14:textId="77777777" w:rsidR="00430E04" w:rsidRPr="00430E04" w:rsidRDefault="00430E04" w:rsidP="00430E04">
            <w:pPr>
              <w:shd w:val="clear" w:color="auto" w:fill="FFFFFF"/>
              <w:tabs>
                <w:tab w:val="left" w:pos="7581"/>
              </w:tabs>
              <w:ind w:right="90"/>
              <w:rPr>
                <w:rFonts w:cs="Arial"/>
                <w:color w:val="4472C4"/>
                <w:sz w:val="20"/>
                <w:bdr w:val="none" w:sz="0" w:space="0" w:color="auto" w:frame="1"/>
                <w:shd w:val="clear" w:color="auto" w:fill="FFFFFF"/>
              </w:rPr>
            </w:pPr>
            <w:r w:rsidRPr="00430E04">
              <w:rPr>
                <w:rFonts w:cs="Arial"/>
                <w:sz w:val="20"/>
              </w:rPr>
              <w:t xml:space="preserve">Attendees joining via computer/smart device can refer to instructions below on how to join the webinar at: </w:t>
            </w:r>
            <w:hyperlink r:id="rId13" w:history="1">
              <w:r w:rsidRPr="00430E04">
                <w:rPr>
                  <w:rFonts w:cs="Arial"/>
                  <w:color w:val="0000FF"/>
                  <w:sz w:val="20"/>
                  <w:u w:val="single"/>
                </w:rPr>
                <w:t>https://support.goto.com/webinar/how-to-join-attendees</w:t>
              </w:r>
            </w:hyperlink>
          </w:p>
          <w:p w14:paraId="32E6A3F2" w14:textId="77777777" w:rsidR="00430E04" w:rsidRPr="00430E04" w:rsidRDefault="00430E04" w:rsidP="00430E04">
            <w:pPr>
              <w:shd w:val="clear" w:color="auto" w:fill="FFFFFF"/>
              <w:ind w:right="90"/>
              <w:rPr>
                <w:rFonts w:cs="Arial"/>
                <w:color w:val="201F1E"/>
                <w:sz w:val="20"/>
              </w:rPr>
            </w:pPr>
          </w:p>
          <w:p w14:paraId="552C4F22" w14:textId="77777777" w:rsidR="00430E04" w:rsidRPr="00430E04" w:rsidRDefault="00430E04" w:rsidP="00430E04">
            <w:pPr>
              <w:ind w:left="360" w:right="234" w:hanging="360"/>
              <w:rPr>
                <w:rFonts w:cs="Arial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>For questions or additional information, please contact the City Clerk’s office at (904) 270-2400, ext. 30</w:t>
            </w:r>
          </w:p>
        </w:tc>
      </w:tr>
    </w:tbl>
    <w:p w14:paraId="402A40F3" w14:textId="77777777" w:rsidR="002E3C95" w:rsidRPr="008E045C" w:rsidRDefault="002E3C95" w:rsidP="002E3C95">
      <w:pPr>
        <w:pStyle w:val="xmsonormal"/>
        <w:shd w:val="clear" w:color="auto" w:fill="FFFFFF"/>
        <w:spacing w:before="0" w:beforeAutospacing="0" w:after="0" w:afterAutospacing="0"/>
        <w:ind w:right="90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286E2E5" w14:textId="1734F1EF" w:rsidR="00572933" w:rsidRPr="00DB5279" w:rsidRDefault="002E3C95" w:rsidP="00976415">
      <w:pPr>
        <w:shd w:val="clear" w:color="auto" w:fill="FFFFFF"/>
        <w:ind w:right="90"/>
        <w:rPr>
          <w:sz w:val="19"/>
          <w:szCs w:val="19"/>
        </w:rPr>
      </w:pPr>
      <w:r w:rsidRPr="008E045C">
        <w:rPr>
          <w:rFonts w:cs="Arial"/>
          <w:color w:val="201F1E"/>
          <w:sz w:val="18"/>
          <w:szCs w:val="18"/>
        </w:rPr>
        <w:t> </w:t>
      </w:r>
    </w:p>
    <w:sectPr w:rsidR="00572933" w:rsidRPr="00DB5279" w:rsidSect="000269FE">
      <w:footerReference w:type="default" r:id="rId14"/>
      <w:pgSz w:w="12240" w:h="15840" w:code="1"/>
      <w:pgMar w:top="2070" w:right="1170" w:bottom="5130" w:left="1296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EF1E1046"/>
    <w:lvl w:ilvl="0" w:tplc="899EE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C29F9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269FE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261D8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0E04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4B84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8DD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33D8E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2702E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1BB7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goto.com/webinar/how-to-join-attende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ttendee.gotowebinar.com/register/845586165619249255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CDC5-231A-4EAC-AACC-03CD320F749F}">
  <ds:schemaRefs>
    <ds:schemaRef ds:uri="01e4f628-fa35-44cd-b9f7-f19602cc085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de9a72-af8e-43dd-a21d-4bb95fa158c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6A396-ED59-495D-B9D6-E0E3E4C1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3</cp:revision>
  <cp:lastPrinted>2021-02-05T20:34:00Z</cp:lastPrinted>
  <dcterms:created xsi:type="dcterms:W3CDTF">2021-02-05T20:34:00Z</dcterms:created>
  <dcterms:modified xsi:type="dcterms:W3CDTF">2021-02-05T20:34:00Z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