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Layout w:type="fixed"/>
        <w:tblLook w:val="0000" w:firstRow="0" w:lastRow="0" w:firstColumn="0" w:lastColumn="0" w:noHBand="0" w:noVBand="0"/>
      </w:tblPr>
      <w:tblGrid>
        <w:gridCol w:w="2178"/>
        <w:gridCol w:w="7332"/>
        <w:gridCol w:w="198"/>
        <w:gridCol w:w="326"/>
        <w:gridCol w:w="748"/>
      </w:tblGrid>
      <w:tr w:rsidR="005E46F2" w14:paraId="3A612C7A" w14:textId="77777777" w:rsidTr="00446520">
        <w:trPr>
          <w:gridAfter w:val="2"/>
          <w:wAfter w:w="1074" w:type="dxa"/>
        </w:trPr>
        <w:tc>
          <w:tcPr>
            <w:tcW w:w="2178" w:type="dxa"/>
          </w:tcPr>
          <w:p w14:paraId="05672782" w14:textId="31770B39" w:rsidR="005E46F2" w:rsidRPr="006F780A" w:rsidRDefault="006C6995" w:rsidP="000460DB">
            <w:pPr>
              <w:ind w:right="162"/>
              <w:rPr>
                <w:rFonts w:cs="Arial"/>
                <w:szCs w:val="22"/>
              </w:rPr>
            </w:pPr>
            <w:r>
              <w:rPr>
                <w:rFonts w:cs="Arial"/>
                <w:szCs w:val="22"/>
              </w:rPr>
              <w:t xml:space="preserve"> </w:t>
            </w:r>
          </w:p>
        </w:tc>
        <w:tc>
          <w:tcPr>
            <w:tcW w:w="7530" w:type="dxa"/>
            <w:gridSpan w:val="2"/>
          </w:tcPr>
          <w:p w14:paraId="61635282" w14:textId="624DF728" w:rsidR="005E46F2" w:rsidRDefault="00400B5B"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2E007324">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446520">
        <w:trPr>
          <w:gridAfter w:val="2"/>
          <w:wAfter w:w="1074" w:type="dxa"/>
          <w:trHeight w:val="2088"/>
        </w:trPr>
        <w:tc>
          <w:tcPr>
            <w:tcW w:w="2178" w:type="dxa"/>
          </w:tcPr>
          <w:p w14:paraId="3CF429B3" w14:textId="77777777" w:rsidR="005E46F2" w:rsidRPr="006F780A" w:rsidRDefault="005E46F2" w:rsidP="000460DB">
            <w:pPr>
              <w:ind w:right="162"/>
              <w:rPr>
                <w:rFonts w:cs="Arial"/>
                <w:szCs w:val="22"/>
              </w:rPr>
            </w:pPr>
          </w:p>
        </w:tc>
        <w:tc>
          <w:tcPr>
            <w:tcW w:w="7530" w:type="dxa"/>
            <w:gridSpan w:val="2"/>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046A3859" w:rsidR="005E46F2" w:rsidRDefault="00270E59" w:rsidP="005E3317">
            <w:pPr>
              <w:ind w:right="162" w:firstLine="1492"/>
              <w:rPr>
                <w:b/>
                <w:sz w:val="32"/>
              </w:rPr>
            </w:pPr>
            <w:r>
              <w:rPr>
                <w:b/>
                <w:sz w:val="32"/>
              </w:rPr>
              <w:t>May 11</w:t>
            </w:r>
            <w:r w:rsidR="00182AED">
              <w:rPr>
                <w:b/>
                <w:sz w:val="32"/>
              </w:rPr>
              <w:t xml:space="preserve">, </w:t>
            </w:r>
            <w:r w:rsidR="00440559">
              <w:rPr>
                <w:b/>
                <w:sz w:val="32"/>
              </w:rPr>
              <w:t>2022,</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25F886FF" w:rsidR="00FA6650" w:rsidRDefault="00400B5B"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15721775">
                      <wp:simplePos x="0" y="0"/>
                      <wp:positionH relativeFrom="column">
                        <wp:posOffset>-196850</wp:posOffset>
                      </wp:positionH>
                      <wp:positionV relativeFrom="paragraph">
                        <wp:posOffset>175260</wp:posOffset>
                      </wp:positionV>
                      <wp:extent cx="4917440" cy="23495"/>
                      <wp:effectExtent l="0" t="0" r="3556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7440" cy="234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07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8pt" to="37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" strokeweight="2pt">
                      <v:stroke startarrowwidth="narrow" startarrowlength="short" endarrowwidth="narrow" endarrowlength="short"/>
                    </v:line>
                  </w:pict>
                </mc:Fallback>
              </mc:AlternateContent>
            </w:r>
          </w:p>
        </w:tc>
      </w:tr>
      <w:tr w:rsidR="005E46F2" w:rsidRPr="00175318" w14:paraId="4D012F36" w14:textId="77777777" w:rsidTr="00446520">
        <w:trPr>
          <w:gridAfter w:val="2"/>
          <w:wAfter w:w="1074" w:type="dxa"/>
        </w:trPr>
        <w:tc>
          <w:tcPr>
            <w:tcW w:w="2178" w:type="dxa"/>
          </w:tcPr>
          <w:p w14:paraId="5ED4C034" w14:textId="77777777" w:rsidR="005E46F2" w:rsidRPr="00175318" w:rsidRDefault="005E46F2" w:rsidP="000460DB">
            <w:pPr>
              <w:ind w:right="162"/>
              <w:rPr>
                <w:rFonts w:cs="Arial"/>
                <w:sz w:val="20"/>
              </w:rPr>
            </w:pPr>
          </w:p>
        </w:tc>
        <w:tc>
          <w:tcPr>
            <w:tcW w:w="7530" w:type="dxa"/>
            <w:gridSpan w:val="2"/>
          </w:tcPr>
          <w:p w14:paraId="48890E94" w14:textId="74FCDE7C" w:rsidR="005E46F2" w:rsidRPr="00175318" w:rsidRDefault="005E46F2" w:rsidP="00E86992">
            <w:pPr>
              <w:ind w:right="162"/>
              <w:jc w:val="both"/>
              <w:rPr>
                <w:rFonts w:cs="Arial"/>
                <w:sz w:val="20"/>
              </w:rPr>
            </w:pPr>
            <w:r w:rsidRPr="00175318">
              <w:rPr>
                <w:rFonts w:cs="Arial"/>
                <w:sz w:val="20"/>
              </w:rPr>
              <w:t>Pursuant to proper notice a</w:t>
            </w:r>
            <w:r w:rsidR="00B96459" w:rsidRPr="00175318">
              <w:rPr>
                <w:rFonts w:cs="Arial"/>
                <w:sz w:val="20"/>
              </w:rPr>
              <w:t xml:space="preserve"> </w:t>
            </w:r>
            <w:r w:rsidRPr="00175318">
              <w:rPr>
                <w:rFonts w:cs="Arial"/>
                <w:sz w:val="20"/>
              </w:rPr>
              <w:t xml:space="preserve">public hearing of the </w:t>
            </w:r>
            <w:r w:rsidR="00486478" w:rsidRPr="00175318">
              <w:rPr>
                <w:rFonts w:cs="Arial"/>
                <w:sz w:val="20"/>
              </w:rPr>
              <w:t>Community Development Board</w:t>
            </w:r>
            <w:r w:rsidRPr="00175318">
              <w:rPr>
                <w:rFonts w:cs="Arial"/>
                <w:sz w:val="20"/>
              </w:rPr>
              <w:t xml:space="preserve"> for the</w:t>
            </w:r>
            <w:r w:rsidR="006006D2" w:rsidRPr="00175318">
              <w:rPr>
                <w:rFonts w:cs="Arial"/>
                <w:sz w:val="20"/>
              </w:rPr>
              <w:t xml:space="preserve"> City of Neptune Beach was </w:t>
            </w:r>
            <w:r w:rsidR="00972701" w:rsidRPr="00175318">
              <w:rPr>
                <w:rFonts w:cs="Arial"/>
                <w:sz w:val="20"/>
              </w:rPr>
              <w:t xml:space="preserve">held both in person </w:t>
            </w:r>
            <w:r w:rsidR="00270E59">
              <w:rPr>
                <w:rFonts w:cs="Arial"/>
                <w:sz w:val="20"/>
              </w:rPr>
              <w:t>May 11</w:t>
            </w:r>
            <w:r w:rsidR="006F608C" w:rsidRPr="00175318">
              <w:rPr>
                <w:rFonts w:cs="Arial"/>
                <w:sz w:val="20"/>
              </w:rPr>
              <w:t xml:space="preserve">, </w:t>
            </w:r>
            <w:r w:rsidR="004B79AF" w:rsidRPr="00175318">
              <w:rPr>
                <w:rFonts w:cs="Arial"/>
                <w:sz w:val="20"/>
              </w:rPr>
              <w:t>2022,</w:t>
            </w:r>
            <w:r w:rsidR="00873343" w:rsidRPr="00175318">
              <w:rPr>
                <w:rFonts w:cs="Arial"/>
                <w:sz w:val="20"/>
              </w:rPr>
              <w:t xml:space="preserve"> </w:t>
            </w:r>
            <w:r w:rsidRPr="00175318">
              <w:rPr>
                <w:rFonts w:cs="Arial"/>
                <w:sz w:val="20"/>
              </w:rPr>
              <w:t xml:space="preserve">at </w:t>
            </w:r>
            <w:r w:rsidR="002E53C6" w:rsidRPr="00175318">
              <w:rPr>
                <w:rFonts w:cs="Arial"/>
                <w:sz w:val="20"/>
              </w:rPr>
              <w:t>6</w:t>
            </w:r>
            <w:r w:rsidRPr="00175318">
              <w:rPr>
                <w:rFonts w:cs="Arial"/>
                <w:sz w:val="20"/>
              </w:rPr>
              <w:t>:</w:t>
            </w:r>
            <w:r w:rsidR="003F1B26" w:rsidRPr="00175318">
              <w:rPr>
                <w:rFonts w:cs="Arial"/>
                <w:sz w:val="20"/>
              </w:rPr>
              <w:t>0</w:t>
            </w:r>
            <w:r w:rsidR="00270E59">
              <w:rPr>
                <w:rFonts w:cs="Arial"/>
                <w:sz w:val="20"/>
              </w:rPr>
              <w:t>0</w:t>
            </w:r>
            <w:r w:rsidRPr="00175318">
              <w:rPr>
                <w:rFonts w:cs="Arial"/>
                <w:sz w:val="20"/>
              </w:rPr>
              <w:t xml:space="preserve"> p.m. in the </w:t>
            </w:r>
            <w:r w:rsidR="00320139" w:rsidRPr="00175318">
              <w:rPr>
                <w:rFonts w:cs="Arial"/>
                <w:sz w:val="20"/>
              </w:rPr>
              <w:t>Council Chambers</w:t>
            </w:r>
            <w:r w:rsidRPr="00175318">
              <w:rPr>
                <w:rFonts w:cs="Arial"/>
                <w:sz w:val="20"/>
              </w:rPr>
              <w:t>.</w:t>
            </w:r>
          </w:p>
        </w:tc>
      </w:tr>
      <w:tr w:rsidR="005E46F2" w:rsidRPr="00175318" w14:paraId="68228747" w14:textId="77777777" w:rsidTr="00446520">
        <w:trPr>
          <w:gridAfter w:val="2"/>
          <w:wAfter w:w="1074" w:type="dxa"/>
        </w:trPr>
        <w:tc>
          <w:tcPr>
            <w:tcW w:w="2178" w:type="dxa"/>
          </w:tcPr>
          <w:p w14:paraId="417D1697" w14:textId="77777777" w:rsidR="005E46F2" w:rsidRPr="00175318" w:rsidRDefault="005E46F2" w:rsidP="000460DB">
            <w:pPr>
              <w:ind w:right="162"/>
              <w:rPr>
                <w:rFonts w:cs="Arial"/>
                <w:sz w:val="20"/>
              </w:rPr>
            </w:pPr>
          </w:p>
        </w:tc>
        <w:tc>
          <w:tcPr>
            <w:tcW w:w="7530" w:type="dxa"/>
            <w:gridSpan w:val="2"/>
          </w:tcPr>
          <w:p w14:paraId="76D86EE0" w14:textId="77777777" w:rsidR="005E46F2" w:rsidRPr="00175318" w:rsidRDefault="005E46F2" w:rsidP="000460DB">
            <w:pPr>
              <w:ind w:left="162" w:right="162" w:firstLine="90"/>
              <w:rPr>
                <w:rFonts w:cs="Arial"/>
                <w:sz w:val="20"/>
              </w:rPr>
            </w:pPr>
          </w:p>
        </w:tc>
      </w:tr>
      <w:tr w:rsidR="005E46F2" w:rsidRPr="00175318" w14:paraId="2C6CCAFE" w14:textId="77777777" w:rsidTr="00446520">
        <w:trPr>
          <w:gridAfter w:val="1"/>
          <w:wAfter w:w="748" w:type="dxa"/>
          <w:cantSplit/>
        </w:trPr>
        <w:tc>
          <w:tcPr>
            <w:tcW w:w="2178" w:type="dxa"/>
          </w:tcPr>
          <w:p w14:paraId="0FAC8B08" w14:textId="77777777" w:rsidR="005E46F2" w:rsidRPr="00175318" w:rsidRDefault="00FA6650" w:rsidP="000460DB">
            <w:pPr>
              <w:ind w:right="162"/>
              <w:rPr>
                <w:rFonts w:cs="Arial"/>
                <w:sz w:val="20"/>
              </w:rPr>
            </w:pPr>
            <w:r w:rsidRPr="00175318">
              <w:rPr>
                <w:rFonts w:cs="Arial"/>
                <w:sz w:val="20"/>
              </w:rPr>
              <w:t>Attendance</w:t>
            </w:r>
          </w:p>
        </w:tc>
        <w:tc>
          <w:tcPr>
            <w:tcW w:w="7530" w:type="dxa"/>
            <w:gridSpan w:val="2"/>
          </w:tcPr>
          <w:p w14:paraId="695E7C62" w14:textId="77777777" w:rsidR="005A0AF5" w:rsidRPr="00175318" w:rsidRDefault="00FA6650" w:rsidP="00B32168">
            <w:pPr>
              <w:ind w:left="162" w:right="162" w:hanging="186"/>
              <w:rPr>
                <w:rFonts w:cs="Arial"/>
                <w:sz w:val="20"/>
              </w:rPr>
            </w:pPr>
            <w:r w:rsidRPr="00175318">
              <w:rPr>
                <w:rFonts w:cs="Arial"/>
                <w:sz w:val="20"/>
              </w:rPr>
              <w:t xml:space="preserve">Board members were in attendance: </w:t>
            </w:r>
          </w:p>
          <w:p w14:paraId="7EB5E758" w14:textId="14F2D725" w:rsidR="00F57A34" w:rsidRPr="00175318" w:rsidRDefault="00F57A34" w:rsidP="00F57A34">
            <w:pPr>
              <w:tabs>
                <w:tab w:val="center" w:pos="2125"/>
              </w:tabs>
              <w:ind w:left="162" w:right="162" w:hanging="186"/>
              <w:rPr>
                <w:rFonts w:cs="Arial"/>
                <w:sz w:val="20"/>
              </w:rPr>
            </w:pPr>
            <w:r w:rsidRPr="00175318">
              <w:rPr>
                <w:rFonts w:cs="Arial"/>
                <w:sz w:val="20"/>
              </w:rPr>
              <w:t xml:space="preserve">Bob Frosio, </w:t>
            </w:r>
            <w:r w:rsidR="005E3317" w:rsidRPr="00175318">
              <w:rPr>
                <w:rFonts w:cs="Arial"/>
                <w:sz w:val="20"/>
              </w:rPr>
              <w:t>Chair</w:t>
            </w:r>
          </w:p>
          <w:p w14:paraId="59720502" w14:textId="532F4C56" w:rsidR="00444962" w:rsidRPr="00175318" w:rsidRDefault="001A0ADC" w:rsidP="00B32168">
            <w:pPr>
              <w:tabs>
                <w:tab w:val="center" w:pos="2125"/>
              </w:tabs>
              <w:ind w:left="162" w:right="162" w:hanging="186"/>
              <w:rPr>
                <w:rFonts w:cs="Arial"/>
                <w:sz w:val="20"/>
              </w:rPr>
            </w:pPr>
            <w:r w:rsidRPr="00175318">
              <w:rPr>
                <w:rFonts w:cs="Arial"/>
                <w:sz w:val="20"/>
              </w:rPr>
              <w:t>Jonathan Raiti</w:t>
            </w:r>
            <w:r w:rsidR="00444962" w:rsidRPr="00175318">
              <w:rPr>
                <w:rFonts w:cs="Arial"/>
                <w:sz w:val="20"/>
              </w:rPr>
              <w:t>, Member</w:t>
            </w:r>
          </w:p>
          <w:p w14:paraId="4F62783F" w14:textId="237912B5" w:rsidR="001A0ADC" w:rsidRPr="00175318" w:rsidRDefault="001A0ADC" w:rsidP="00B32168">
            <w:pPr>
              <w:tabs>
                <w:tab w:val="center" w:pos="2125"/>
              </w:tabs>
              <w:ind w:left="162" w:right="162" w:hanging="186"/>
              <w:rPr>
                <w:rFonts w:cs="Arial"/>
                <w:sz w:val="20"/>
              </w:rPr>
            </w:pPr>
            <w:r w:rsidRPr="00175318">
              <w:rPr>
                <w:rFonts w:cs="Arial"/>
                <w:sz w:val="20"/>
              </w:rPr>
              <w:t>Rene Atayan, Member</w:t>
            </w:r>
          </w:p>
          <w:p w14:paraId="76CF676B" w14:textId="5D332147" w:rsidR="00F57A34" w:rsidRPr="00175318" w:rsidRDefault="00F57A34" w:rsidP="00B32168">
            <w:pPr>
              <w:tabs>
                <w:tab w:val="center" w:pos="2125"/>
              </w:tabs>
              <w:ind w:left="162" w:right="162" w:hanging="186"/>
              <w:rPr>
                <w:rFonts w:cs="Arial"/>
                <w:sz w:val="20"/>
              </w:rPr>
            </w:pPr>
            <w:r w:rsidRPr="00175318">
              <w:rPr>
                <w:rFonts w:cs="Arial"/>
                <w:sz w:val="20"/>
              </w:rPr>
              <w:t>William Hilton, Member</w:t>
            </w:r>
          </w:p>
          <w:p w14:paraId="0D90887F" w14:textId="23F03B8D" w:rsidR="00182AED" w:rsidRDefault="00182AED" w:rsidP="00B32168">
            <w:pPr>
              <w:tabs>
                <w:tab w:val="center" w:pos="2125"/>
              </w:tabs>
              <w:ind w:left="162" w:right="162" w:hanging="186"/>
              <w:rPr>
                <w:rFonts w:cs="Arial"/>
                <w:sz w:val="20"/>
              </w:rPr>
            </w:pPr>
            <w:r w:rsidRPr="00175318">
              <w:rPr>
                <w:rFonts w:cs="Arial"/>
                <w:sz w:val="20"/>
              </w:rPr>
              <w:t>Charley Miller, Member</w:t>
            </w:r>
          </w:p>
          <w:p w14:paraId="5229577B" w14:textId="59686462" w:rsidR="00270E59" w:rsidRDefault="00270E59" w:rsidP="00B32168">
            <w:pPr>
              <w:tabs>
                <w:tab w:val="center" w:pos="2125"/>
              </w:tabs>
              <w:ind w:left="162" w:right="162" w:hanging="186"/>
              <w:rPr>
                <w:rFonts w:cs="Arial"/>
                <w:sz w:val="20"/>
              </w:rPr>
            </w:pPr>
            <w:r>
              <w:rPr>
                <w:rFonts w:cs="Arial"/>
                <w:sz w:val="20"/>
              </w:rPr>
              <w:t>Jeremy Randolph, Membe</w:t>
            </w:r>
            <w:r w:rsidR="00883AE2">
              <w:rPr>
                <w:rFonts w:cs="Arial"/>
                <w:sz w:val="20"/>
              </w:rPr>
              <w:t>r</w:t>
            </w:r>
          </w:p>
          <w:p w14:paraId="14DFDE1E" w14:textId="3BD8F3D3" w:rsidR="00883AE2" w:rsidRDefault="00883AE2" w:rsidP="00B32168">
            <w:pPr>
              <w:tabs>
                <w:tab w:val="center" w:pos="2125"/>
              </w:tabs>
              <w:ind w:left="162" w:right="162" w:hanging="186"/>
              <w:rPr>
                <w:rFonts w:cs="Arial"/>
                <w:sz w:val="20"/>
              </w:rPr>
            </w:pPr>
            <w:r>
              <w:rPr>
                <w:rFonts w:cs="Arial"/>
                <w:sz w:val="20"/>
              </w:rPr>
              <w:t xml:space="preserve">Tony Mazzola, </w:t>
            </w:r>
            <w:r w:rsidR="0048443A">
              <w:rPr>
                <w:rFonts w:cs="Arial"/>
                <w:sz w:val="20"/>
              </w:rPr>
              <w:t>Alternate</w:t>
            </w:r>
            <w:r>
              <w:rPr>
                <w:rFonts w:cs="Arial"/>
                <w:sz w:val="20"/>
              </w:rPr>
              <w:t xml:space="preserve"> Member</w:t>
            </w:r>
          </w:p>
          <w:p w14:paraId="4B5977D1" w14:textId="77777777" w:rsidR="002A0DC0" w:rsidRPr="00175318" w:rsidRDefault="002A0DC0" w:rsidP="00BB2485">
            <w:pPr>
              <w:tabs>
                <w:tab w:val="center" w:pos="2125"/>
              </w:tabs>
              <w:ind w:left="246" w:right="162" w:hanging="186"/>
              <w:rPr>
                <w:rFonts w:cs="Arial"/>
                <w:sz w:val="20"/>
              </w:rPr>
            </w:pPr>
          </w:p>
          <w:p w14:paraId="1F005BE8" w14:textId="7F6B9CA0" w:rsidR="003E471B" w:rsidRPr="00175318" w:rsidRDefault="003E471B" w:rsidP="003E471B">
            <w:pPr>
              <w:tabs>
                <w:tab w:val="center" w:pos="2125"/>
              </w:tabs>
              <w:ind w:left="162" w:right="162" w:hanging="186"/>
              <w:rPr>
                <w:rFonts w:cs="Arial"/>
                <w:sz w:val="20"/>
              </w:rPr>
            </w:pPr>
            <w:r>
              <w:rPr>
                <w:rFonts w:cs="Arial"/>
                <w:sz w:val="20"/>
              </w:rPr>
              <w:t>Rhonda Charles, Alternate Member was in an attendance.</w:t>
            </w:r>
          </w:p>
          <w:p w14:paraId="0636FE3D" w14:textId="68C11445" w:rsidR="005E3317" w:rsidRPr="00175318" w:rsidRDefault="005E3317" w:rsidP="00182AED">
            <w:pPr>
              <w:tabs>
                <w:tab w:val="center" w:pos="2125"/>
              </w:tabs>
              <w:ind w:right="162"/>
              <w:rPr>
                <w:rFonts w:cs="Arial"/>
                <w:sz w:val="20"/>
              </w:rPr>
            </w:pPr>
          </w:p>
        </w:tc>
        <w:tc>
          <w:tcPr>
            <w:tcW w:w="326" w:type="dxa"/>
          </w:tcPr>
          <w:p w14:paraId="06C41BD7" w14:textId="77777777" w:rsidR="00B85BAF" w:rsidRPr="00175318" w:rsidRDefault="00B85BAF" w:rsidP="00F64D8B">
            <w:pPr>
              <w:ind w:right="365" w:firstLine="90"/>
              <w:rPr>
                <w:rFonts w:cs="Arial"/>
                <w:sz w:val="20"/>
              </w:rPr>
            </w:pPr>
          </w:p>
        </w:tc>
      </w:tr>
      <w:tr w:rsidR="001A70FC" w:rsidRPr="00175318" w14:paraId="64E2D33A" w14:textId="77777777" w:rsidTr="00BB2485">
        <w:trPr>
          <w:gridAfter w:val="3"/>
          <w:wAfter w:w="1272" w:type="dxa"/>
          <w:trHeight w:val="1494"/>
        </w:trPr>
        <w:tc>
          <w:tcPr>
            <w:tcW w:w="2178" w:type="dxa"/>
          </w:tcPr>
          <w:p w14:paraId="64B43B7A" w14:textId="77777777" w:rsidR="001A70FC" w:rsidRPr="00175318" w:rsidRDefault="001A70FC" w:rsidP="000460DB">
            <w:pPr>
              <w:ind w:right="162"/>
              <w:rPr>
                <w:rFonts w:cs="Arial"/>
                <w:sz w:val="20"/>
              </w:rPr>
            </w:pPr>
          </w:p>
        </w:tc>
        <w:tc>
          <w:tcPr>
            <w:tcW w:w="7332" w:type="dxa"/>
          </w:tcPr>
          <w:p w14:paraId="715AA2EA" w14:textId="77777777" w:rsidR="001A70FC" w:rsidRPr="00175318" w:rsidRDefault="001A70FC" w:rsidP="00B32168">
            <w:pPr>
              <w:ind w:right="162"/>
              <w:jc w:val="both"/>
              <w:rPr>
                <w:rFonts w:cs="Arial"/>
                <w:sz w:val="20"/>
              </w:rPr>
            </w:pPr>
            <w:r w:rsidRPr="00175318">
              <w:rPr>
                <w:rFonts w:cs="Arial"/>
                <w:sz w:val="20"/>
              </w:rPr>
              <w:t>The following staff members were present:</w:t>
            </w:r>
          </w:p>
          <w:p w14:paraId="226B3CA0" w14:textId="77777777" w:rsidR="00F57A34" w:rsidRPr="00175318" w:rsidRDefault="00F57A34" w:rsidP="00B32168">
            <w:pPr>
              <w:ind w:left="336" w:right="162" w:firstLine="270"/>
              <w:jc w:val="both"/>
              <w:rPr>
                <w:rFonts w:cs="Arial"/>
                <w:sz w:val="20"/>
              </w:rPr>
            </w:pPr>
          </w:p>
          <w:p w14:paraId="15D14EEE" w14:textId="19CDCB78" w:rsidR="00F57A34" w:rsidRPr="00175318" w:rsidRDefault="00F57A34" w:rsidP="00BB2485">
            <w:pPr>
              <w:ind w:right="162" w:firstLine="318"/>
              <w:jc w:val="both"/>
              <w:rPr>
                <w:rFonts w:cs="Arial"/>
                <w:sz w:val="20"/>
              </w:rPr>
            </w:pPr>
            <w:r w:rsidRPr="00175318">
              <w:rPr>
                <w:rFonts w:cs="Arial"/>
                <w:sz w:val="20"/>
              </w:rPr>
              <w:t>Samantha Brisolara, Community Development Director</w:t>
            </w:r>
          </w:p>
          <w:p w14:paraId="468C3452" w14:textId="77777777" w:rsidR="00BB2485" w:rsidRPr="00175318" w:rsidRDefault="00BB2485" w:rsidP="00BB2485">
            <w:pPr>
              <w:ind w:right="162" w:firstLine="318"/>
              <w:jc w:val="both"/>
              <w:rPr>
                <w:rFonts w:cs="Arial"/>
                <w:sz w:val="20"/>
              </w:rPr>
            </w:pPr>
            <w:r w:rsidRPr="00175318">
              <w:rPr>
                <w:rFonts w:cs="Arial"/>
                <w:sz w:val="20"/>
              </w:rPr>
              <w:t>Zachary Roth, City Attorney</w:t>
            </w:r>
          </w:p>
          <w:p w14:paraId="5852C3AB" w14:textId="69ED8850" w:rsidR="00BB2485" w:rsidRPr="00175318" w:rsidRDefault="00BB2485" w:rsidP="00BB2485">
            <w:pPr>
              <w:ind w:left="336" w:right="162" w:hanging="18"/>
              <w:jc w:val="both"/>
              <w:rPr>
                <w:rFonts w:cs="Arial"/>
                <w:sz w:val="20"/>
              </w:rPr>
            </w:pPr>
            <w:r w:rsidRPr="00175318">
              <w:rPr>
                <w:rFonts w:cs="Arial"/>
                <w:sz w:val="20"/>
              </w:rPr>
              <w:t>Piper Turner, Code Compliance Supervisor</w:t>
            </w:r>
          </w:p>
          <w:p w14:paraId="3D28E4EB" w14:textId="11FAA9DA" w:rsidR="00BB2485" w:rsidRPr="00175318" w:rsidRDefault="00BB2485" w:rsidP="00BB2485">
            <w:pPr>
              <w:ind w:left="336" w:right="162" w:hanging="18"/>
              <w:jc w:val="both"/>
              <w:rPr>
                <w:rFonts w:cs="Arial"/>
                <w:sz w:val="20"/>
              </w:rPr>
            </w:pPr>
          </w:p>
        </w:tc>
      </w:tr>
      <w:tr w:rsidR="00417D5E" w:rsidRPr="00175318" w14:paraId="2A6431E2" w14:textId="77777777" w:rsidTr="00446520">
        <w:trPr>
          <w:gridAfter w:val="2"/>
          <w:wAfter w:w="1074" w:type="dxa"/>
          <w:trHeight w:val="333"/>
        </w:trPr>
        <w:tc>
          <w:tcPr>
            <w:tcW w:w="2178" w:type="dxa"/>
          </w:tcPr>
          <w:p w14:paraId="0E375ED0" w14:textId="06A84A93" w:rsidR="00417D5E" w:rsidRPr="00175318" w:rsidRDefault="008C49AA" w:rsidP="000460DB">
            <w:pPr>
              <w:ind w:right="162"/>
              <w:rPr>
                <w:rFonts w:cs="Arial"/>
                <w:sz w:val="20"/>
              </w:rPr>
            </w:pPr>
            <w:r w:rsidRPr="00175318">
              <w:rPr>
                <w:rFonts w:cs="Arial"/>
                <w:sz w:val="20"/>
              </w:rPr>
              <w:t>Pledge</w:t>
            </w:r>
          </w:p>
        </w:tc>
        <w:tc>
          <w:tcPr>
            <w:tcW w:w="7530" w:type="dxa"/>
            <w:gridSpan w:val="2"/>
          </w:tcPr>
          <w:p w14:paraId="7D3D0E8D" w14:textId="68556713" w:rsidR="00417D5E" w:rsidRPr="00175318" w:rsidRDefault="008C49AA" w:rsidP="00446520">
            <w:pPr>
              <w:ind w:right="162" w:firstLine="138"/>
              <w:jc w:val="both"/>
              <w:rPr>
                <w:rFonts w:cs="Arial"/>
                <w:sz w:val="20"/>
              </w:rPr>
            </w:pPr>
            <w:r w:rsidRPr="00175318">
              <w:rPr>
                <w:rFonts w:cs="Arial"/>
                <w:sz w:val="20"/>
              </w:rPr>
              <w:t xml:space="preserve">Pledge of Allegiance. </w:t>
            </w:r>
          </w:p>
        </w:tc>
      </w:tr>
      <w:tr w:rsidR="008C49AA" w:rsidRPr="00175318" w14:paraId="2A4EE0AE" w14:textId="77777777" w:rsidTr="00446520">
        <w:trPr>
          <w:gridAfter w:val="2"/>
          <w:wAfter w:w="1074" w:type="dxa"/>
        </w:trPr>
        <w:tc>
          <w:tcPr>
            <w:tcW w:w="2178" w:type="dxa"/>
          </w:tcPr>
          <w:p w14:paraId="19F1B52C" w14:textId="77777777" w:rsidR="008C49AA" w:rsidRPr="00175318" w:rsidRDefault="008C49AA" w:rsidP="000460DB">
            <w:pPr>
              <w:ind w:right="162"/>
              <w:rPr>
                <w:rFonts w:cs="Arial"/>
                <w:sz w:val="20"/>
              </w:rPr>
            </w:pPr>
          </w:p>
        </w:tc>
        <w:tc>
          <w:tcPr>
            <w:tcW w:w="7530" w:type="dxa"/>
            <w:gridSpan w:val="2"/>
          </w:tcPr>
          <w:p w14:paraId="68C00A0F" w14:textId="77777777" w:rsidR="008C49AA" w:rsidRPr="00175318" w:rsidRDefault="008C49AA" w:rsidP="00B32168">
            <w:pPr>
              <w:ind w:left="252" w:right="162" w:hanging="252"/>
              <w:jc w:val="both"/>
              <w:rPr>
                <w:rFonts w:cs="Arial"/>
                <w:sz w:val="20"/>
              </w:rPr>
            </w:pPr>
          </w:p>
        </w:tc>
      </w:tr>
      <w:tr w:rsidR="005E46F2" w:rsidRPr="00175318" w14:paraId="3A7DB39E" w14:textId="77777777" w:rsidTr="00446520">
        <w:trPr>
          <w:gridAfter w:val="2"/>
          <w:wAfter w:w="1074" w:type="dxa"/>
        </w:trPr>
        <w:tc>
          <w:tcPr>
            <w:tcW w:w="2178" w:type="dxa"/>
          </w:tcPr>
          <w:p w14:paraId="60DA6BEA" w14:textId="77777777" w:rsidR="005E46F2" w:rsidRPr="00175318" w:rsidRDefault="005E46F2" w:rsidP="000460DB">
            <w:pPr>
              <w:ind w:right="162"/>
              <w:rPr>
                <w:rFonts w:cs="Arial"/>
                <w:sz w:val="20"/>
              </w:rPr>
            </w:pPr>
            <w:r w:rsidRPr="00175318">
              <w:rPr>
                <w:rFonts w:cs="Arial"/>
                <w:sz w:val="20"/>
              </w:rPr>
              <w:t>Call to Order/</w:t>
            </w:r>
            <w:r w:rsidR="00DF74CB" w:rsidRPr="00175318">
              <w:rPr>
                <w:rFonts w:cs="Arial"/>
                <w:sz w:val="20"/>
              </w:rPr>
              <w:t>Roll Call</w:t>
            </w:r>
          </w:p>
        </w:tc>
        <w:tc>
          <w:tcPr>
            <w:tcW w:w="7530" w:type="dxa"/>
            <w:gridSpan w:val="2"/>
          </w:tcPr>
          <w:p w14:paraId="366ACE6B" w14:textId="1C9DCD6E" w:rsidR="005E46F2" w:rsidRPr="00175318" w:rsidRDefault="00B32797" w:rsidP="00446520">
            <w:pPr>
              <w:ind w:left="138" w:right="162"/>
              <w:jc w:val="both"/>
              <w:rPr>
                <w:rFonts w:cs="Arial"/>
                <w:sz w:val="20"/>
              </w:rPr>
            </w:pPr>
            <w:r w:rsidRPr="00175318">
              <w:rPr>
                <w:rFonts w:cs="Arial"/>
                <w:sz w:val="20"/>
              </w:rPr>
              <w:t xml:space="preserve">Chair </w:t>
            </w:r>
            <w:r w:rsidR="009E1B2A" w:rsidRPr="00175318">
              <w:rPr>
                <w:rFonts w:cs="Arial"/>
                <w:sz w:val="20"/>
              </w:rPr>
              <w:t>Frosio</w:t>
            </w:r>
            <w:r w:rsidR="00F21718" w:rsidRPr="00175318">
              <w:rPr>
                <w:rFonts w:cs="Arial"/>
                <w:sz w:val="20"/>
              </w:rPr>
              <w:t xml:space="preserve"> </w:t>
            </w:r>
            <w:r w:rsidRPr="00175318">
              <w:rPr>
                <w:rFonts w:cs="Arial"/>
                <w:sz w:val="20"/>
              </w:rPr>
              <w:t>called t</w:t>
            </w:r>
            <w:r w:rsidR="00632146" w:rsidRPr="00175318">
              <w:rPr>
                <w:rFonts w:cs="Arial"/>
                <w:sz w:val="20"/>
              </w:rPr>
              <w:t xml:space="preserve">he </w:t>
            </w:r>
            <w:r w:rsidR="005E46F2" w:rsidRPr="00175318">
              <w:rPr>
                <w:rFonts w:cs="Arial"/>
                <w:sz w:val="20"/>
              </w:rPr>
              <w:t>meeting to ord</w:t>
            </w:r>
            <w:r w:rsidR="002E53C6" w:rsidRPr="00175318">
              <w:rPr>
                <w:rFonts w:cs="Arial"/>
                <w:sz w:val="20"/>
              </w:rPr>
              <w:t>er at 6</w:t>
            </w:r>
            <w:r w:rsidR="005E46F2" w:rsidRPr="00175318">
              <w:rPr>
                <w:rFonts w:cs="Arial"/>
                <w:sz w:val="20"/>
              </w:rPr>
              <w:t>:</w:t>
            </w:r>
            <w:r w:rsidR="0072779B" w:rsidRPr="00175318">
              <w:rPr>
                <w:rFonts w:cs="Arial"/>
                <w:sz w:val="20"/>
              </w:rPr>
              <w:t>00</w:t>
            </w:r>
            <w:r w:rsidR="005E46F2" w:rsidRPr="00175318">
              <w:rPr>
                <w:rFonts w:cs="Arial"/>
                <w:sz w:val="20"/>
              </w:rPr>
              <w:t xml:space="preserve"> p.m</w:t>
            </w:r>
            <w:r w:rsidR="00F21718" w:rsidRPr="00175318">
              <w:rPr>
                <w:rFonts w:cs="Arial"/>
                <w:sz w:val="20"/>
              </w:rPr>
              <w:t xml:space="preserve">. </w:t>
            </w:r>
          </w:p>
        </w:tc>
      </w:tr>
      <w:tr w:rsidR="001A0ADC" w:rsidRPr="00175318" w14:paraId="60F526B9" w14:textId="77777777" w:rsidTr="00446520">
        <w:trPr>
          <w:gridAfter w:val="2"/>
          <w:wAfter w:w="1074" w:type="dxa"/>
        </w:trPr>
        <w:tc>
          <w:tcPr>
            <w:tcW w:w="2178" w:type="dxa"/>
          </w:tcPr>
          <w:p w14:paraId="60537359" w14:textId="77777777" w:rsidR="001A0ADC" w:rsidRPr="00175318" w:rsidRDefault="001A0ADC" w:rsidP="00E93A29">
            <w:pPr>
              <w:ind w:right="162"/>
              <w:rPr>
                <w:rFonts w:cs="Arial"/>
                <w:sz w:val="20"/>
              </w:rPr>
            </w:pPr>
          </w:p>
        </w:tc>
        <w:tc>
          <w:tcPr>
            <w:tcW w:w="7530" w:type="dxa"/>
            <w:gridSpan w:val="2"/>
          </w:tcPr>
          <w:p w14:paraId="7C7CF5F8" w14:textId="77777777" w:rsidR="001A0ADC" w:rsidRPr="00175318" w:rsidRDefault="001A0ADC" w:rsidP="00446520">
            <w:pPr>
              <w:ind w:left="138" w:right="162"/>
              <w:jc w:val="both"/>
              <w:rPr>
                <w:rFonts w:cs="Arial"/>
                <w:sz w:val="20"/>
              </w:rPr>
            </w:pPr>
          </w:p>
        </w:tc>
      </w:tr>
      <w:tr w:rsidR="00E93A29" w:rsidRPr="00175318" w14:paraId="44E2A37F" w14:textId="77777777" w:rsidTr="00446520">
        <w:trPr>
          <w:gridAfter w:val="2"/>
          <w:wAfter w:w="1074" w:type="dxa"/>
        </w:trPr>
        <w:tc>
          <w:tcPr>
            <w:tcW w:w="2178" w:type="dxa"/>
          </w:tcPr>
          <w:p w14:paraId="3AD408E9" w14:textId="77777777" w:rsidR="00E93A29" w:rsidRPr="00175318" w:rsidRDefault="00E93A29" w:rsidP="00E93A29">
            <w:pPr>
              <w:ind w:right="162"/>
              <w:rPr>
                <w:rFonts w:cs="Arial"/>
                <w:sz w:val="20"/>
              </w:rPr>
            </w:pPr>
            <w:r w:rsidRPr="00175318">
              <w:rPr>
                <w:rFonts w:cs="Arial"/>
                <w:sz w:val="20"/>
              </w:rPr>
              <w:t>Minutes</w:t>
            </w:r>
          </w:p>
        </w:tc>
        <w:tc>
          <w:tcPr>
            <w:tcW w:w="7530" w:type="dxa"/>
            <w:gridSpan w:val="2"/>
          </w:tcPr>
          <w:p w14:paraId="7366AC08" w14:textId="03CEF581" w:rsidR="00E93A29" w:rsidRPr="00175318" w:rsidRDefault="00E93A29" w:rsidP="00B32168">
            <w:pPr>
              <w:ind w:left="252" w:right="162" w:hanging="186"/>
              <w:jc w:val="both"/>
              <w:rPr>
                <w:rFonts w:cs="Arial"/>
                <w:sz w:val="20"/>
              </w:rPr>
            </w:pPr>
            <w:r w:rsidRPr="00175318">
              <w:rPr>
                <w:rFonts w:cs="Arial"/>
                <w:sz w:val="20"/>
              </w:rPr>
              <w:t>Made by</w:t>
            </w:r>
            <w:r w:rsidR="006C6995" w:rsidRPr="00175318">
              <w:rPr>
                <w:rFonts w:cs="Arial"/>
                <w:sz w:val="20"/>
              </w:rPr>
              <w:t xml:space="preserve"> </w:t>
            </w:r>
            <w:r w:rsidR="003E471B">
              <w:rPr>
                <w:rFonts w:cs="Arial"/>
                <w:sz w:val="20"/>
              </w:rPr>
              <w:t>Atayan</w:t>
            </w:r>
            <w:r w:rsidRPr="00175318">
              <w:rPr>
                <w:rFonts w:cs="Arial"/>
                <w:sz w:val="20"/>
              </w:rPr>
              <w:t>, seconded by</w:t>
            </w:r>
            <w:r w:rsidR="00BB2485" w:rsidRPr="00175318">
              <w:rPr>
                <w:rFonts w:cs="Arial"/>
                <w:sz w:val="20"/>
              </w:rPr>
              <w:t xml:space="preserve"> </w:t>
            </w:r>
            <w:r w:rsidR="003E471B">
              <w:rPr>
                <w:rFonts w:cs="Arial"/>
                <w:sz w:val="20"/>
              </w:rPr>
              <w:t>Hilton</w:t>
            </w:r>
            <w:r w:rsidRPr="00175318">
              <w:rPr>
                <w:rFonts w:cs="Arial"/>
                <w:sz w:val="20"/>
              </w:rPr>
              <w:t>.</w:t>
            </w:r>
          </w:p>
        </w:tc>
      </w:tr>
      <w:tr w:rsidR="00E93A29" w:rsidRPr="00175318" w14:paraId="6C47F7B7" w14:textId="77777777" w:rsidTr="00446520">
        <w:trPr>
          <w:gridAfter w:val="2"/>
          <w:wAfter w:w="1074" w:type="dxa"/>
        </w:trPr>
        <w:tc>
          <w:tcPr>
            <w:tcW w:w="2178" w:type="dxa"/>
          </w:tcPr>
          <w:p w14:paraId="45A70AE4" w14:textId="77777777" w:rsidR="00E93A29" w:rsidRPr="00175318" w:rsidRDefault="00E93A29" w:rsidP="00E93A29">
            <w:pPr>
              <w:ind w:right="162"/>
              <w:rPr>
                <w:rFonts w:cs="Arial"/>
                <w:sz w:val="20"/>
              </w:rPr>
            </w:pPr>
          </w:p>
        </w:tc>
        <w:tc>
          <w:tcPr>
            <w:tcW w:w="7530" w:type="dxa"/>
            <w:gridSpan w:val="2"/>
          </w:tcPr>
          <w:p w14:paraId="345998CE" w14:textId="77777777" w:rsidR="00E93A29" w:rsidRPr="00175318" w:rsidRDefault="00E93A29" w:rsidP="00E93A29">
            <w:pPr>
              <w:ind w:left="252" w:right="162" w:hanging="90"/>
              <w:jc w:val="both"/>
              <w:rPr>
                <w:rFonts w:cs="Arial"/>
                <w:sz w:val="20"/>
              </w:rPr>
            </w:pPr>
          </w:p>
        </w:tc>
      </w:tr>
      <w:tr w:rsidR="00E93A29" w:rsidRPr="00175318" w14:paraId="3DD222AF" w14:textId="77777777" w:rsidTr="00446520">
        <w:trPr>
          <w:gridAfter w:val="2"/>
          <w:wAfter w:w="1074" w:type="dxa"/>
        </w:trPr>
        <w:tc>
          <w:tcPr>
            <w:tcW w:w="2178" w:type="dxa"/>
          </w:tcPr>
          <w:p w14:paraId="1FF7225D" w14:textId="77777777" w:rsidR="00E93A29" w:rsidRPr="00175318" w:rsidRDefault="00E93A29" w:rsidP="00E93A29">
            <w:pPr>
              <w:ind w:right="162"/>
              <w:rPr>
                <w:rFonts w:cs="Arial"/>
                <w:sz w:val="20"/>
              </w:rPr>
            </w:pPr>
          </w:p>
        </w:tc>
        <w:tc>
          <w:tcPr>
            <w:tcW w:w="7530" w:type="dxa"/>
            <w:gridSpan w:val="2"/>
          </w:tcPr>
          <w:tbl>
            <w:tblPr>
              <w:tblW w:w="12188" w:type="dxa"/>
              <w:tblLayout w:type="fixed"/>
              <w:tblLook w:val="0000" w:firstRow="0" w:lastRow="0" w:firstColumn="0" w:lastColumn="0" w:noHBand="0" w:noVBand="0"/>
            </w:tblPr>
            <w:tblGrid>
              <w:gridCol w:w="38"/>
              <w:gridCol w:w="1095"/>
              <w:gridCol w:w="201"/>
              <w:gridCol w:w="2672"/>
              <w:gridCol w:w="3088"/>
              <w:gridCol w:w="429"/>
              <w:gridCol w:w="373"/>
              <w:gridCol w:w="4292"/>
            </w:tblGrid>
            <w:tr w:rsidR="00E93A29" w:rsidRPr="00175318" w14:paraId="0C147BA0" w14:textId="77777777" w:rsidTr="008A0519">
              <w:trPr>
                <w:gridAfter w:val="2"/>
                <w:wAfter w:w="4665" w:type="dxa"/>
              </w:trPr>
              <w:tc>
                <w:tcPr>
                  <w:tcW w:w="1133" w:type="dxa"/>
                  <w:gridSpan w:val="2"/>
                </w:tcPr>
                <w:p w14:paraId="66EE1F6D" w14:textId="77777777" w:rsidR="00E93A29" w:rsidRPr="00175318" w:rsidRDefault="00E93A29" w:rsidP="008D6D60">
                  <w:pPr>
                    <w:ind w:left="144" w:right="72" w:hanging="186"/>
                    <w:jc w:val="both"/>
                    <w:rPr>
                      <w:rFonts w:cs="Arial"/>
                      <w:b/>
                      <w:sz w:val="20"/>
                    </w:rPr>
                  </w:pPr>
                  <w:bookmarkStart w:id="0" w:name="_Hlk92899828"/>
                  <w:bookmarkStart w:id="1" w:name="_Hlk100318701"/>
                  <w:r w:rsidRPr="00175318">
                    <w:rPr>
                      <w:rFonts w:cs="Arial"/>
                      <w:b/>
                      <w:sz w:val="20"/>
                    </w:rPr>
                    <w:t>MOTION:</w:t>
                  </w:r>
                </w:p>
              </w:tc>
              <w:tc>
                <w:tcPr>
                  <w:tcW w:w="6390" w:type="dxa"/>
                  <w:gridSpan w:val="4"/>
                </w:tcPr>
                <w:p w14:paraId="58388A0A" w14:textId="10275073" w:rsidR="00E93A29" w:rsidRPr="00175318" w:rsidRDefault="00E93A29" w:rsidP="008A0519">
                  <w:pPr>
                    <w:ind w:left="72" w:right="888" w:hanging="24"/>
                    <w:jc w:val="both"/>
                    <w:rPr>
                      <w:rFonts w:cs="Arial"/>
                      <w:b/>
                      <w:sz w:val="20"/>
                      <w:u w:val="single"/>
                    </w:rPr>
                  </w:pPr>
                  <w:r w:rsidRPr="00175318">
                    <w:rPr>
                      <w:rFonts w:cs="Arial"/>
                      <w:b/>
                      <w:sz w:val="20"/>
                      <w:u w:val="single"/>
                    </w:rPr>
                    <w:t xml:space="preserve">TO </w:t>
                  </w:r>
                  <w:r w:rsidR="00883AE2">
                    <w:rPr>
                      <w:rFonts w:cs="Arial"/>
                      <w:b/>
                      <w:sz w:val="20"/>
                      <w:u w:val="single"/>
                    </w:rPr>
                    <w:t>APRIL 13</w:t>
                  </w:r>
                  <w:r w:rsidR="00F57A34" w:rsidRPr="00175318">
                    <w:rPr>
                      <w:rFonts w:cs="Arial"/>
                      <w:b/>
                      <w:sz w:val="20"/>
                      <w:u w:val="single"/>
                    </w:rPr>
                    <w:t xml:space="preserve">, </w:t>
                  </w:r>
                  <w:r w:rsidR="00440559" w:rsidRPr="00175318">
                    <w:rPr>
                      <w:rFonts w:cs="Arial"/>
                      <w:b/>
                      <w:sz w:val="20"/>
                      <w:u w:val="single"/>
                    </w:rPr>
                    <w:t>2022,</w:t>
                  </w:r>
                  <w:r w:rsidRPr="00175318">
                    <w:rPr>
                      <w:rFonts w:cs="Arial"/>
                      <w:b/>
                      <w:sz w:val="20"/>
                      <w:u w:val="single"/>
                    </w:rPr>
                    <w:t xml:space="preserve"> MINUTES AS </w:t>
                  </w:r>
                  <w:r w:rsidR="008A0519" w:rsidRPr="00175318">
                    <w:rPr>
                      <w:rFonts w:cs="Arial"/>
                      <w:b/>
                      <w:sz w:val="20"/>
                      <w:u w:val="single"/>
                    </w:rPr>
                    <w:t>SUMITTED</w:t>
                  </w:r>
                  <w:r w:rsidRPr="00175318">
                    <w:rPr>
                      <w:rFonts w:cs="Arial"/>
                      <w:b/>
                      <w:sz w:val="20"/>
                      <w:u w:val="single"/>
                    </w:rPr>
                    <w:t xml:space="preserve">.       </w:t>
                  </w:r>
                </w:p>
              </w:tc>
            </w:tr>
            <w:bookmarkEnd w:id="0"/>
            <w:tr w:rsidR="00E93A29" w:rsidRPr="00175318" w14:paraId="49E5A7A9" w14:textId="77777777" w:rsidTr="008A0519">
              <w:trPr>
                <w:gridAfter w:val="1"/>
                <w:wAfter w:w="4292" w:type="dxa"/>
              </w:trPr>
              <w:tc>
                <w:tcPr>
                  <w:tcW w:w="7896" w:type="dxa"/>
                  <w:gridSpan w:val="7"/>
                </w:tcPr>
                <w:p w14:paraId="08D76260" w14:textId="77777777" w:rsidR="00E93A29" w:rsidRPr="00175318" w:rsidRDefault="00E93A29" w:rsidP="008D6D60">
                  <w:pPr>
                    <w:ind w:left="252" w:right="162" w:hanging="186"/>
                    <w:jc w:val="both"/>
                    <w:rPr>
                      <w:rFonts w:cs="Arial"/>
                      <w:sz w:val="20"/>
                    </w:rPr>
                  </w:pPr>
                </w:p>
              </w:tc>
            </w:tr>
            <w:tr w:rsidR="00E93A29" w:rsidRPr="00175318" w14:paraId="40CC7905" w14:textId="77777777" w:rsidTr="008A0519">
              <w:trPr>
                <w:gridAfter w:val="1"/>
                <w:wAfter w:w="4292" w:type="dxa"/>
                <w:trHeight w:val="819"/>
              </w:trPr>
              <w:tc>
                <w:tcPr>
                  <w:tcW w:w="7896" w:type="dxa"/>
                  <w:gridSpan w:val="7"/>
                </w:tcPr>
                <w:tbl>
                  <w:tblPr>
                    <w:tblW w:w="15441" w:type="dxa"/>
                    <w:tblLayout w:type="fixed"/>
                    <w:tblLook w:val="0000" w:firstRow="0" w:lastRow="0" w:firstColumn="0" w:lastColumn="0" w:noHBand="0" w:noVBand="0"/>
                  </w:tblPr>
                  <w:tblGrid>
                    <w:gridCol w:w="942"/>
                    <w:gridCol w:w="30"/>
                    <w:gridCol w:w="6000"/>
                    <w:gridCol w:w="72"/>
                    <w:gridCol w:w="8397"/>
                  </w:tblGrid>
                  <w:tr w:rsidR="00E93A29" w:rsidRPr="00175318" w14:paraId="4B9C7A38" w14:textId="77777777" w:rsidTr="006C6995">
                    <w:trPr>
                      <w:trHeight w:val="144"/>
                    </w:trPr>
                    <w:tc>
                      <w:tcPr>
                        <w:tcW w:w="15441" w:type="dxa"/>
                        <w:gridSpan w:val="5"/>
                        <w:shd w:val="clear" w:color="auto" w:fill="auto"/>
                      </w:tcPr>
                      <w:p w14:paraId="0A5DCD5F" w14:textId="77777777" w:rsidR="00E93A29" w:rsidRPr="00175318" w:rsidRDefault="00E93A29" w:rsidP="001A5EF6">
                        <w:pPr>
                          <w:ind w:left="-60" w:right="15" w:hanging="18"/>
                          <w:jc w:val="both"/>
                          <w:rPr>
                            <w:rFonts w:cs="Arial"/>
                            <w:sz w:val="20"/>
                          </w:rPr>
                        </w:pPr>
                        <w:r w:rsidRPr="00175318">
                          <w:rPr>
                            <w:rFonts w:cs="Arial"/>
                            <w:sz w:val="20"/>
                          </w:rPr>
                          <w:t>Roll Call Vote:</w:t>
                        </w:r>
                      </w:p>
                    </w:tc>
                  </w:tr>
                  <w:tr w:rsidR="00E93A29" w:rsidRPr="00175318" w14:paraId="5D57FF2D" w14:textId="77777777" w:rsidTr="006C6995">
                    <w:trPr>
                      <w:gridAfter w:val="1"/>
                      <w:wAfter w:w="8397" w:type="dxa"/>
                      <w:trHeight w:val="268"/>
                    </w:trPr>
                    <w:tc>
                      <w:tcPr>
                        <w:tcW w:w="942" w:type="dxa"/>
                        <w:shd w:val="clear" w:color="auto" w:fill="auto"/>
                      </w:tcPr>
                      <w:p w14:paraId="4D09A5D6" w14:textId="1572CAB9" w:rsidR="00E93A29" w:rsidRPr="00175318" w:rsidRDefault="00B32168" w:rsidP="001A5EF6">
                        <w:pPr>
                          <w:ind w:left="-60" w:right="15" w:hanging="18"/>
                          <w:jc w:val="both"/>
                          <w:rPr>
                            <w:rFonts w:cs="Arial"/>
                            <w:sz w:val="20"/>
                          </w:rPr>
                        </w:pPr>
                        <w:r w:rsidRPr="00175318">
                          <w:rPr>
                            <w:rFonts w:cs="Arial"/>
                            <w:sz w:val="20"/>
                          </w:rPr>
                          <w:t xml:space="preserve">  </w:t>
                        </w:r>
                        <w:r w:rsidR="00E93A29" w:rsidRPr="00175318">
                          <w:rPr>
                            <w:rFonts w:cs="Arial"/>
                            <w:sz w:val="20"/>
                          </w:rPr>
                          <w:t>Ayes:</w:t>
                        </w:r>
                      </w:p>
                    </w:tc>
                    <w:tc>
                      <w:tcPr>
                        <w:tcW w:w="6102" w:type="dxa"/>
                        <w:gridSpan w:val="3"/>
                        <w:shd w:val="clear" w:color="auto" w:fill="auto"/>
                      </w:tcPr>
                      <w:p w14:paraId="062BE760" w14:textId="37C708C6" w:rsidR="00E93A29" w:rsidRPr="00175318" w:rsidRDefault="00E93A29" w:rsidP="001F471F">
                        <w:pPr>
                          <w:ind w:left="697" w:right="15" w:hanging="360"/>
                          <w:jc w:val="both"/>
                          <w:rPr>
                            <w:rFonts w:cs="Arial"/>
                            <w:sz w:val="20"/>
                          </w:rPr>
                        </w:pPr>
                        <w:r w:rsidRPr="00175318">
                          <w:rPr>
                            <w:rFonts w:cs="Arial"/>
                            <w:sz w:val="20"/>
                          </w:rPr>
                          <w:t xml:space="preserve"> </w:t>
                        </w:r>
                        <w:r w:rsidR="00E104A4" w:rsidRPr="00175318">
                          <w:rPr>
                            <w:rFonts w:cs="Arial"/>
                            <w:sz w:val="20"/>
                          </w:rPr>
                          <w:t xml:space="preserve">   </w:t>
                        </w:r>
                        <w:r w:rsidR="006C6995" w:rsidRPr="00175318">
                          <w:rPr>
                            <w:rFonts w:cs="Arial"/>
                            <w:sz w:val="20"/>
                          </w:rPr>
                          <w:t>7</w:t>
                        </w:r>
                        <w:r w:rsidRPr="00175318">
                          <w:rPr>
                            <w:rFonts w:cs="Arial"/>
                            <w:sz w:val="20"/>
                          </w:rPr>
                          <w:t>-</w:t>
                        </w:r>
                        <w:r w:rsidR="005E3317" w:rsidRPr="00175318">
                          <w:rPr>
                            <w:rFonts w:cs="Arial"/>
                            <w:sz w:val="20"/>
                          </w:rPr>
                          <w:t xml:space="preserve">Hilton, </w:t>
                        </w:r>
                        <w:r w:rsidR="00E446BF">
                          <w:rPr>
                            <w:rFonts w:cs="Arial"/>
                            <w:sz w:val="20"/>
                          </w:rPr>
                          <w:t>Raiti</w:t>
                        </w:r>
                        <w:r w:rsidR="005E3317" w:rsidRPr="00175318">
                          <w:rPr>
                            <w:rFonts w:cs="Arial"/>
                            <w:sz w:val="20"/>
                          </w:rPr>
                          <w:t xml:space="preserve">, </w:t>
                        </w:r>
                        <w:r w:rsidR="00C614C2" w:rsidRPr="00175318">
                          <w:rPr>
                            <w:rFonts w:cs="Arial"/>
                            <w:sz w:val="20"/>
                          </w:rPr>
                          <w:t xml:space="preserve">Randolph, </w:t>
                        </w:r>
                        <w:r w:rsidR="003B6B06" w:rsidRPr="00175318">
                          <w:rPr>
                            <w:rFonts w:cs="Arial"/>
                            <w:sz w:val="20"/>
                          </w:rPr>
                          <w:t xml:space="preserve">Atayan, </w:t>
                        </w:r>
                        <w:r w:rsidR="0072779B" w:rsidRPr="00175318">
                          <w:rPr>
                            <w:rFonts w:cs="Arial"/>
                            <w:sz w:val="20"/>
                          </w:rPr>
                          <w:t xml:space="preserve">Miller, </w:t>
                        </w:r>
                        <w:r w:rsidR="00883AE2">
                          <w:rPr>
                            <w:rFonts w:cs="Arial"/>
                            <w:sz w:val="20"/>
                          </w:rPr>
                          <w:t>Mazzola</w:t>
                        </w:r>
                        <w:r w:rsidR="003B6B06" w:rsidRPr="00175318">
                          <w:rPr>
                            <w:rFonts w:cs="Arial"/>
                            <w:sz w:val="20"/>
                          </w:rPr>
                          <w:t>, Forsio</w:t>
                        </w:r>
                      </w:p>
                    </w:tc>
                  </w:tr>
                  <w:tr w:rsidR="00E93A29" w:rsidRPr="00175318" w14:paraId="7A69B909" w14:textId="77777777" w:rsidTr="006C699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175318" w14:paraId="5F190FB5" w14:textId="77777777" w:rsidTr="00B32168">
                          <w:trPr>
                            <w:trHeight w:val="268"/>
                          </w:trPr>
                          <w:tc>
                            <w:tcPr>
                              <w:tcW w:w="10413" w:type="dxa"/>
                              <w:shd w:val="clear" w:color="auto" w:fill="auto"/>
                            </w:tcPr>
                            <w:p w14:paraId="13E54F1F" w14:textId="77777777" w:rsidR="00E93A29" w:rsidRPr="00175318" w:rsidRDefault="00E93A29" w:rsidP="001A5EF6">
                              <w:pPr>
                                <w:ind w:left="-60" w:right="15" w:hanging="18"/>
                                <w:jc w:val="both"/>
                                <w:rPr>
                                  <w:rFonts w:cs="Arial"/>
                                  <w:sz w:val="20"/>
                                </w:rPr>
                              </w:pPr>
                              <w:r w:rsidRPr="00175318">
                                <w:rPr>
                                  <w:rFonts w:cs="Arial"/>
                                  <w:sz w:val="20"/>
                                </w:rPr>
                                <w:t>Noes:</w:t>
                              </w:r>
                            </w:p>
                          </w:tc>
                        </w:tr>
                      </w:tbl>
                      <w:p w14:paraId="5F7C7C7A" w14:textId="77777777" w:rsidR="00E93A29" w:rsidRPr="00175318" w:rsidRDefault="00E93A29" w:rsidP="001A5EF6">
                        <w:pPr>
                          <w:ind w:left="-60" w:right="15" w:hanging="18"/>
                          <w:jc w:val="both"/>
                          <w:rPr>
                            <w:rFonts w:cs="Arial"/>
                            <w:sz w:val="20"/>
                          </w:rPr>
                        </w:pPr>
                      </w:p>
                    </w:tc>
                    <w:tc>
                      <w:tcPr>
                        <w:tcW w:w="6000" w:type="dxa"/>
                        <w:shd w:val="clear" w:color="auto" w:fill="auto"/>
                      </w:tcPr>
                      <w:p w14:paraId="45C03979" w14:textId="7C691DC0" w:rsidR="00E93A29" w:rsidRPr="00175318" w:rsidRDefault="00E93A29" w:rsidP="001A5EF6">
                        <w:pPr>
                          <w:ind w:left="-60" w:right="15" w:firstLine="367"/>
                          <w:jc w:val="both"/>
                          <w:rPr>
                            <w:rFonts w:cs="Arial"/>
                            <w:sz w:val="20"/>
                          </w:rPr>
                        </w:pPr>
                        <w:r w:rsidRPr="00175318">
                          <w:rPr>
                            <w:rFonts w:cs="Arial"/>
                            <w:sz w:val="20"/>
                          </w:rPr>
                          <w:t xml:space="preserve">   </w:t>
                        </w:r>
                        <w:r w:rsidR="00EF003C" w:rsidRPr="00175318">
                          <w:rPr>
                            <w:rFonts w:cs="Arial"/>
                            <w:sz w:val="20"/>
                          </w:rPr>
                          <w:t xml:space="preserve"> </w:t>
                        </w:r>
                        <w:r w:rsidRPr="00175318">
                          <w:rPr>
                            <w:rFonts w:cs="Arial"/>
                            <w:sz w:val="20"/>
                          </w:rPr>
                          <w:t>0</w:t>
                        </w:r>
                      </w:p>
                    </w:tc>
                  </w:tr>
                </w:tbl>
                <w:p w14:paraId="44EC858E" w14:textId="77777777" w:rsidR="00E93A29" w:rsidRPr="00175318" w:rsidRDefault="00E93A29" w:rsidP="008D6D60">
                  <w:pPr>
                    <w:ind w:left="252" w:right="162" w:hanging="186"/>
                    <w:jc w:val="both"/>
                    <w:rPr>
                      <w:rFonts w:cs="Arial"/>
                      <w:sz w:val="20"/>
                    </w:rPr>
                  </w:pPr>
                </w:p>
              </w:tc>
            </w:tr>
            <w:tr w:rsidR="00400B5B" w:rsidRPr="00175318" w14:paraId="5DC7A6B9" w14:textId="77777777" w:rsidTr="008A0519">
              <w:trPr>
                <w:gridAfter w:val="1"/>
                <w:wAfter w:w="4292" w:type="dxa"/>
                <w:trHeight w:val="64"/>
              </w:trPr>
              <w:tc>
                <w:tcPr>
                  <w:tcW w:w="7896" w:type="dxa"/>
                  <w:gridSpan w:val="7"/>
                </w:tcPr>
                <w:p w14:paraId="5BB5854C" w14:textId="77777777" w:rsidR="00400B5B" w:rsidRPr="00175318" w:rsidRDefault="00400B5B" w:rsidP="008D6D60">
                  <w:pPr>
                    <w:ind w:left="252" w:right="162" w:hanging="186"/>
                    <w:jc w:val="both"/>
                    <w:rPr>
                      <w:rFonts w:cs="Arial"/>
                      <w:b/>
                      <w:sz w:val="20"/>
                      <w:u w:val="single"/>
                    </w:rPr>
                  </w:pPr>
                </w:p>
              </w:tc>
            </w:tr>
            <w:tr w:rsidR="00E93A29" w:rsidRPr="00175318" w14:paraId="4CB47D07" w14:textId="77777777" w:rsidTr="008A0519">
              <w:trPr>
                <w:gridAfter w:val="1"/>
                <w:wAfter w:w="4292" w:type="dxa"/>
                <w:trHeight w:val="64"/>
              </w:trPr>
              <w:tc>
                <w:tcPr>
                  <w:tcW w:w="7896" w:type="dxa"/>
                  <w:gridSpan w:val="7"/>
                </w:tcPr>
                <w:p w14:paraId="61A331A5" w14:textId="77777777" w:rsidR="00E93A29" w:rsidRPr="00175318" w:rsidRDefault="00E93A29" w:rsidP="008D6D60">
                  <w:pPr>
                    <w:ind w:left="252" w:right="162" w:hanging="186"/>
                    <w:jc w:val="both"/>
                    <w:rPr>
                      <w:rFonts w:cs="Arial"/>
                      <w:b/>
                      <w:sz w:val="20"/>
                      <w:u w:val="single"/>
                    </w:rPr>
                  </w:pPr>
                  <w:r w:rsidRPr="00175318">
                    <w:rPr>
                      <w:rFonts w:cs="Arial"/>
                      <w:b/>
                      <w:sz w:val="20"/>
                      <w:u w:val="single"/>
                    </w:rPr>
                    <w:t>MOTION CARRIED</w:t>
                  </w:r>
                </w:p>
              </w:tc>
            </w:tr>
            <w:bookmarkEnd w:id="1"/>
            <w:tr w:rsidR="009C3F7D" w:rsidRPr="00175318" w14:paraId="278565ED" w14:textId="77777777" w:rsidTr="008A0519">
              <w:trPr>
                <w:gridBefore w:val="1"/>
                <w:gridAfter w:val="3"/>
                <w:wBefore w:w="38" w:type="dxa"/>
                <w:wAfter w:w="5094" w:type="dxa"/>
                <w:trHeight w:val="64"/>
              </w:trPr>
              <w:tc>
                <w:tcPr>
                  <w:tcW w:w="1296" w:type="dxa"/>
                  <w:gridSpan w:val="2"/>
                </w:tcPr>
                <w:p w14:paraId="1F7EAF50" w14:textId="77777777" w:rsidR="009C3F7D" w:rsidRPr="00175318" w:rsidRDefault="009C3F7D" w:rsidP="009C3F7D">
                  <w:pPr>
                    <w:pStyle w:val="ListParagraph"/>
                    <w:tabs>
                      <w:tab w:val="left" w:pos="8820"/>
                    </w:tabs>
                    <w:ind w:left="37" w:right="76"/>
                    <w:jc w:val="both"/>
                    <w:rPr>
                      <w:rFonts w:cs="Arial"/>
                      <w:sz w:val="20"/>
                    </w:rPr>
                  </w:pPr>
                </w:p>
              </w:tc>
              <w:tc>
                <w:tcPr>
                  <w:tcW w:w="5760" w:type="dxa"/>
                  <w:gridSpan w:val="2"/>
                </w:tcPr>
                <w:p w14:paraId="1389C634" w14:textId="77777777" w:rsidR="009C3F7D" w:rsidRPr="00175318" w:rsidRDefault="009C3F7D" w:rsidP="009C3F7D">
                  <w:pPr>
                    <w:pStyle w:val="ListParagraph"/>
                    <w:tabs>
                      <w:tab w:val="left" w:pos="8820"/>
                    </w:tabs>
                    <w:ind w:left="37" w:right="76"/>
                    <w:jc w:val="both"/>
                    <w:rPr>
                      <w:rFonts w:cs="Arial"/>
                      <w:b/>
                      <w:sz w:val="20"/>
                      <w:u w:val="single"/>
                    </w:rPr>
                  </w:pPr>
                </w:p>
              </w:tc>
            </w:tr>
            <w:tr w:rsidR="003B6B06" w:rsidRPr="00175318" w14:paraId="7648D7FF" w14:textId="77777777" w:rsidTr="008A0519">
              <w:trPr>
                <w:gridBefore w:val="4"/>
                <w:wBefore w:w="4006" w:type="dxa"/>
                <w:trHeight w:val="64"/>
              </w:trPr>
              <w:tc>
                <w:tcPr>
                  <w:tcW w:w="8182" w:type="dxa"/>
                  <w:gridSpan w:val="4"/>
                </w:tcPr>
                <w:p w14:paraId="03127616" w14:textId="77777777" w:rsidR="003B6B06" w:rsidRPr="00175318" w:rsidRDefault="003B6B06" w:rsidP="00182018">
                  <w:pPr>
                    <w:ind w:left="252" w:right="162" w:hanging="294"/>
                    <w:jc w:val="both"/>
                    <w:rPr>
                      <w:rFonts w:cs="Arial"/>
                      <w:b/>
                      <w:sz w:val="20"/>
                      <w:u w:val="single"/>
                    </w:rPr>
                  </w:pPr>
                </w:p>
              </w:tc>
            </w:tr>
          </w:tbl>
          <w:p w14:paraId="432D5993" w14:textId="77777777" w:rsidR="00E93A29" w:rsidRPr="00175318" w:rsidRDefault="00E93A29" w:rsidP="00E93A29">
            <w:pPr>
              <w:ind w:left="252" w:right="162" w:hanging="90"/>
              <w:rPr>
                <w:rFonts w:cs="Arial"/>
                <w:sz w:val="20"/>
              </w:rPr>
            </w:pPr>
          </w:p>
        </w:tc>
      </w:tr>
      <w:tr w:rsidR="00E93A29" w:rsidRPr="00175318" w14:paraId="2F2FBD91" w14:textId="77777777" w:rsidTr="00446520">
        <w:tc>
          <w:tcPr>
            <w:tcW w:w="10782" w:type="dxa"/>
            <w:gridSpan w:val="5"/>
            <w:shd w:val="clear" w:color="auto" w:fill="auto"/>
          </w:tcPr>
          <w:tbl>
            <w:tblPr>
              <w:tblW w:w="20143" w:type="dxa"/>
              <w:tblLayout w:type="fixed"/>
              <w:tblLook w:val="0000" w:firstRow="0" w:lastRow="0" w:firstColumn="0" w:lastColumn="0" w:noHBand="0" w:noVBand="0"/>
            </w:tblPr>
            <w:tblGrid>
              <w:gridCol w:w="6912"/>
              <w:gridCol w:w="13231"/>
            </w:tblGrid>
            <w:tr w:rsidR="00E93A29" w:rsidRPr="00175318" w14:paraId="6F76571D" w14:textId="77777777" w:rsidTr="005211CE">
              <w:tc>
                <w:tcPr>
                  <w:tcW w:w="20143" w:type="dxa"/>
                  <w:gridSpan w:val="2"/>
                  <w:shd w:val="clear" w:color="auto" w:fill="auto"/>
                </w:tcPr>
                <w:tbl>
                  <w:tblPr>
                    <w:tblW w:w="9684" w:type="dxa"/>
                    <w:tblLayout w:type="fixed"/>
                    <w:tblLook w:val="0000" w:firstRow="0" w:lastRow="0" w:firstColumn="0" w:lastColumn="0" w:noHBand="0" w:noVBand="0"/>
                  </w:tblPr>
                  <w:tblGrid>
                    <w:gridCol w:w="108"/>
                    <w:gridCol w:w="1566"/>
                    <w:gridCol w:w="18"/>
                    <w:gridCol w:w="180"/>
                    <w:gridCol w:w="90"/>
                    <w:gridCol w:w="1734"/>
                    <w:gridCol w:w="1080"/>
                    <w:gridCol w:w="948"/>
                    <w:gridCol w:w="3552"/>
                    <w:gridCol w:w="138"/>
                    <w:gridCol w:w="180"/>
                    <w:gridCol w:w="90"/>
                  </w:tblGrid>
                  <w:tr w:rsidR="00A2297D" w:rsidRPr="00175318" w14:paraId="4B3B45B2" w14:textId="77777777" w:rsidTr="00675A87">
                    <w:trPr>
                      <w:gridBefore w:val="1"/>
                      <w:gridAfter w:val="2"/>
                      <w:wBefore w:w="108" w:type="dxa"/>
                      <w:wAfter w:w="270" w:type="dxa"/>
                      <w:trHeight w:val="630"/>
                    </w:trPr>
                    <w:tc>
                      <w:tcPr>
                        <w:tcW w:w="1584" w:type="dxa"/>
                        <w:gridSpan w:val="2"/>
                      </w:tcPr>
                      <w:p w14:paraId="4009D76F" w14:textId="2C729291" w:rsidR="00A2297D" w:rsidRPr="00175318" w:rsidRDefault="00A2297D" w:rsidP="00A2297D">
                        <w:pPr>
                          <w:ind w:right="162"/>
                          <w:rPr>
                            <w:rFonts w:cs="Arial"/>
                            <w:sz w:val="20"/>
                          </w:rPr>
                        </w:pPr>
                        <w:r w:rsidRPr="00175318">
                          <w:rPr>
                            <w:rFonts w:cs="Arial"/>
                            <w:sz w:val="20"/>
                          </w:rPr>
                          <w:lastRenderedPageBreak/>
                          <w:t>Swearing in</w:t>
                        </w:r>
                      </w:p>
                    </w:tc>
                    <w:tc>
                      <w:tcPr>
                        <w:tcW w:w="7722" w:type="dxa"/>
                        <w:gridSpan w:val="7"/>
                      </w:tcPr>
                      <w:p w14:paraId="549AA1BA" w14:textId="426D966C" w:rsidR="00A2297D" w:rsidRPr="00175318" w:rsidRDefault="00A2297D" w:rsidP="00A2297D">
                        <w:pPr>
                          <w:pStyle w:val="ListParagraph"/>
                          <w:tabs>
                            <w:tab w:val="left" w:pos="8820"/>
                          </w:tabs>
                          <w:ind w:left="37" w:right="76"/>
                          <w:jc w:val="both"/>
                          <w:rPr>
                            <w:rFonts w:cs="Arial"/>
                            <w:color w:val="000000"/>
                            <w:sz w:val="20"/>
                          </w:rPr>
                        </w:pPr>
                        <w:r w:rsidRPr="00175318">
                          <w:rPr>
                            <w:rFonts w:cs="Arial"/>
                            <w:sz w:val="20"/>
                          </w:rPr>
                          <w:t>Mr. Roth, City Attorney, asked anyone appearing before the board tonight to raise their right hand to be sworn in.</w:t>
                        </w:r>
                      </w:p>
                    </w:tc>
                  </w:tr>
                  <w:tr w:rsidR="00A2297D" w:rsidRPr="00175318" w14:paraId="3B1E5EAB" w14:textId="77777777" w:rsidTr="00675A87">
                    <w:trPr>
                      <w:gridBefore w:val="1"/>
                      <w:gridAfter w:val="2"/>
                      <w:wBefore w:w="108" w:type="dxa"/>
                      <w:wAfter w:w="270" w:type="dxa"/>
                      <w:trHeight w:val="1080"/>
                    </w:trPr>
                    <w:tc>
                      <w:tcPr>
                        <w:tcW w:w="1584" w:type="dxa"/>
                        <w:gridSpan w:val="2"/>
                      </w:tcPr>
                      <w:p w14:paraId="05DC3709" w14:textId="77777777" w:rsidR="007D0B6F" w:rsidRDefault="00A2297D" w:rsidP="007D0B6F">
                        <w:pPr>
                          <w:rPr>
                            <w:rFonts w:cs="Arial"/>
                            <w:sz w:val="20"/>
                          </w:rPr>
                        </w:pPr>
                        <w:r w:rsidRPr="00175318">
                          <w:rPr>
                            <w:rFonts w:cs="Arial"/>
                            <w:sz w:val="20"/>
                          </w:rPr>
                          <w:t xml:space="preserve">Variance application </w:t>
                        </w:r>
                        <w:r w:rsidR="007D0B6F">
                          <w:rPr>
                            <w:rFonts w:cs="Arial"/>
                            <w:sz w:val="20"/>
                          </w:rPr>
                          <w:t xml:space="preserve">John Harbison </w:t>
                        </w:r>
                      </w:p>
                      <w:p w14:paraId="2221DFE8" w14:textId="0B4F8CE0" w:rsidR="00A2297D" w:rsidRPr="00175318" w:rsidRDefault="007D0B6F" w:rsidP="007D0B6F">
                        <w:pPr>
                          <w:rPr>
                            <w:rFonts w:cs="Arial"/>
                            <w:sz w:val="20"/>
                          </w:rPr>
                        </w:pPr>
                        <w:r>
                          <w:rPr>
                            <w:rFonts w:cs="Arial"/>
                            <w:sz w:val="20"/>
                          </w:rPr>
                          <w:t>ET AL 505 Bowles St</w:t>
                        </w:r>
                      </w:p>
                    </w:tc>
                    <w:tc>
                      <w:tcPr>
                        <w:tcW w:w="7722" w:type="dxa"/>
                        <w:gridSpan w:val="7"/>
                      </w:tcPr>
                      <w:p w14:paraId="47CA7A1B" w14:textId="07BBC610" w:rsidR="00A2297D" w:rsidRPr="00175318" w:rsidRDefault="00A2297D" w:rsidP="00A2297D">
                        <w:pPr>
                          <w:pStyle w:val="ListParagraph"/>
                          <w:tabs>
                            <w:tab w:val="left" w:pos="8820"/>
                          </w:tabs>
                          <w:ind w:left="37" w:right="76"/>
                          <w:jc w:val="both"/>
                          <w:rPr>
                            <w:rFonts w:cs="Arial"/>
                            <w:sz w:val="20"/>
                          </w:rPr>
                        </w:pPr>
                        <w:r w:rsidRPr="00175318">
                          <w:rPr>
                            <w:rFonts w:cs="Arial"/>
                            <w:color w:val="000000"/>
                            <w:sz w:val="20"/>
                          </w:rPr>
                          <w:t>V22-0</w:t>
                        </w:r>
                        <w:r w:rsidR="007D0B6F">
                          <w:rPr>
                            <w:rFonts w:cs="Arial"/>
                            <w:color w:val="000000"/>
                            <w:sz w:val="20"/>
                          </w:rPr>
                          <w:t>5</w:t>
                        </w:r>
                        <w:r w:rsidRPr="00175318">
                          <w:rPr>
                            <w:rFonts w:cs="Arial"/>
                            <w:color w:val="000000"/>
                            <w:sz w:val="20"/>
                          </w:rPr>
                          <w:t xml:space="preserve"> </w:t>
                        </w:r>
                        <w:r w:rsidRPr="00175318">
                          <w:rPr>
                            <w:rFonts w:cs="Arial"/>
                            <w:sz w:val="20"/>
                          </w:rPr>
                          <w:t>Application for variance as outlined in Chapter 27 Article III Division 8 of the Unified Land Development Code of Neptun</w:t>
                        </w:r>
                        <w:r w:rsidR="007D0B6F">
                          <w:rPr>
                            <w:rFonts w:cs="Arial"/>
                            <w:sz w:val="20"/>
                          </w:rPr>
                          <w:t>e</w:t>
                        </w:r>
                        <w:r w:rsidRPr="00175318">
                          <w:rPr>
                            <w:rFonts w:cs="Arial"/>
                            <w:sz w:val="20"/>
                          </w:rPr>
                          <w:t xml:space="preserve"> Beach </w:t>
                        </w:r>
                        <w:r w:rsidR="007D0B6F">
                          <w:rPr>
                            <w:rFonts w:cs="Arial"/>
                            <w:sz w:val="20"/>
                          </w:rPr>
                          <w:t>for John Harbinson</w:t>
                        </w:r>
                        <w:r w:rsidRPr="00175318">
                          <w:rPr>
                            <w:rFonts w:cs="Arial"/>
                            <w:sz w:val="20"/>
                          </w:rPr>
                          <w:t xml:space="preserve"> Et Al for the property known as 5</w:t>
                        </w:r>
                        <w:r w:rsidR="007D0B6F">
                          <w:rPr>
                            <w:rFonts w:cs="Arial"/>
                            <w:sz w:val="20"/>
                          </w:rPr>
                          <w:t>0</w:t>
                        </w:r>
                        <w:r w:rsidRPr="00175318">
                          <w:rPr>
                            <w:rFonts w:cs="Arial"/>
                            <w:sz w:val="20"/>
                          </w:rPr>
                          <w:t xml:space="preserve">5 </w:t>
                        </w:r>
                        <w:r w:rsidR="007D0B6F">
                          <w:rPr>
                            <w:rFonts w:cs="Arial"/>
                            <w:sz w:val="20"/>
                          </w:rPr>
                          <w:t>Bowles Street</w:t>
                        </w:r>
                        <w:r w:rsidRPr="00175318">
                          <w:rPr>
                            <w:rFonts w:cs="Arial"/>
                            <w:sz w:val="20"/>
                          </w:rPr>
                          <w:t xml:space="preserve"> (RE# 17</w:t>
                        </w:r>
                        <w:r w:rsidR="007D0B6F">
                          <w:rPr>
                            <w:rFonts w:cs="Arial"/>
                            <w:sz w:val="20"/>
                          </w:rPr>
                          <w:t>310</w:t>
                        </w:r>
                        <w:r w:rsidRPr="00175318">
                          <w:rPr>
                            <w:rFonts w:cs="Arial"/>
                            <w:sz w:val="20"/>
                          </w:rPr>
                          <w:t>-0000). The request is to vary Section 27-</w:t>
                        </w:r>
                        <w:r w:rsidR="007D0B6F">
                          <w:rPr>
                            <w:rFonts w:cs="Arial"/>
                            <w:sz w:val="20"/>
                          </w:rPr>
                          <w:t>231</w:t>
                        </w:r>
                        <w:r w:rsidRPr="00175318">
                          <w:rPr>
                            <w:rFonts w:cs="Arial"/>
                            <w:sz w:val="20"/>
                          </w:rPr>
                          <w:t>(</w:t>
                        </w:r>
                        <w:r w:rsidR="007D0B6F">
                          <w:rPr>
                            <w:rFonts w:cs="Arial"/>
                            <w:sz w:val="20"/>
                          </w:rPr>
                          <w:t>c</w:t>
                        </w:r>
                        <w:r w:rsidRPr="00175318">
                          <w:rPr>
                            <w:rFonts w:cs="Arial"/>
                            <w:sz w:val="20"/>
                          </w:rPr>
                          <w:t>)(</w:t>
                        </w:r>
                        <w:r w:rsidR="007D0B6F">
                          <w:rPr>
                            <w:rFonts w:cs="Arial"/>
                            <w:sz w:val="20"/>
                          </w:rPr>
                          <w:t>3</w:t>
                        </w:r>
                        <w:r w:rsidRPr="00175318">
                          <w:rPr>
                            <w:rFonts w:cs="Arial"/>
                            <w:sz w:val="20"/>
                          </w:rPr>
                          <w:t xml:space="preserve">) location of an accessory structure. The request for variance </w:t>
                        </w:r>
                        <w:r w:rsidR="001F77B4">
                          <w:rPr>
                            <w:rFonts w:cs="Arial"/>
                            <w:sz w:val="20"/>
                          </w:rPr>
                          <w:t xml:space="preserve">change a one-car garage in to a two-garage encroaching on to the front yard of a corner lot. </w:t>
                        </w:r>
                      </w:p>
                      <w:p w14:paraId="08979AE8" w14:textId="77777777" w:rsidR="00A2297D" w:rsidRPr="00175318" w:rsidRDefault="00A2297D" w:rsidP="00A2297D">
                        <w:pPr>
                          <w:tabs>
                            <w:tab w:val="left" w:pos="8820"/>
                          </w:tabs>
                          <w:ind w:right="684"/>
                          <w:jc w:val="both"/>
                          <w:rPr>
                            <w:rFonts w:cs="Arial"/>
                            <w:sz w:val="20"/>
                          </w:rPr>
                        </w:pPr>
                      </w:p>
                    </w:tc>
                  </w:tr>
                  <w:tr w:rsidR="00A2297D" w:rsidRPr="00175318" w14:paraId="651F7CE6" w14:textId="77777777" w:rsidTr="00675A87">
                    <w:trPr>
                      <w:gridBefore w:val="1"/>
                      <w:gridAfter w:val="2"/>
                      <w:wBefore w:w="108" w:type="dxa"/>
                      <w:wAfter w:w="270" w:type="dxa"/>
                      <w:trHeight w:val="720"/>
                    </w:trPr>
                    <w:tc>
                      <w:tcPr>
                        <w:tcW w:w="1584" w:type="dxa"/>
                        <w:gridSpan w:val="2"/>
                      </w:tcPr>
                      <w:p w14:paraId="1B2F0FEC" w14:textId="77777777" w:rsidR="00A2297D" w:rsidRPr="00175318" w:rsidRDefault="00A2297D" w:rsidP="00A2297D">
                        <w:pPr>
                          <w:ind w:right="162"/>
                          <w:jc w:val="both"/>
                          <w:rPr>
                            <w:rFonts w:cs="Arial"/>
                            <w:sz w:val="20"/>
                          </w:rPr>
                        </w:pPr>
                      </w:p>
                    </w:tc>
                    <w:tc>
                      <w:tcPr>
                        <w:tcW w:w="7722" w:type="dxa"/>
                        <w:gridSpan w:val="7"/>
                      </w:tcPr>
                      <w:p w14:paraId="0D6F3CC6" w14:textId="77777777" w:rsidR="00883AE2" w:rsidRPr="003E471B" w:rsidRDefault="00883AE2" w:rsidP="009C2165">
                        <w:pPr>
                          <w:pStyle w:val="paragraph"/>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u w:val="single"/>
                          </w:rPr>
                          <w:t>BACKGROUND:</w:t>
                        </w:r>
                        <w:r w:rsidRPr="003E471B">
                          <w:rPr>
                            <w:rStyle w:val="normaltextrun"/>
                            <w:rFonts w:ascii="Arial" w:hAnsi="Arial" w:cs="Arial"/>
                            <w:b/>
                            <w:bCs/>
                            <w:sz w:val="20"/>
                            <w:szCs w:val="20"/>
                          </w:rPr>
                          <w:t xml:space="preserve"> </w:t>
                        </w:r>
                        <w:r w:rsidRPr="003E471B">
                          <w:rPr>
                            <w:rStyle w:val="normaltextrun"/>
                            <w:rFonts w:ascii="Arial" w:hAnsi="Arial" w:cs="Arial"/>
                            <w:sz w:val="20"/>
                            <w:szCs w:val="20"/>
                          </w:rPr>
                          <w:t>An application for a variance was submitted on April 6, 2022, to turn an existing one-car attached garage into a two-car garage.</w:t>
                        </w:r>
                        <w:r w:rsidRPr="003E471B">
                          <w:rPr>
                            <w:rStyle w:val="eop"/>
                            <w:rFonts w:ascii="Arial" w:hAnsi="Arial" w:cs="Arial"/>
                            <w:sz w:val="20"/>
                            <w:szCs w:val="20"/>
                          </w:rPr>
                          <w:t> </w:t>
                        </w:r>
                      </w:p>
                      <w:p w14:paraId="7F7B1FDD" w14:textId="77777777" w:rsidR="00883AE2" w:rsidRPr="003E471B" w:rsidRDefault="00883AE2" w:rsidP="009C2165">
                        <w:pPr>
                          <w:pStyle w:val="paragraph"/>
                          <w:spacing w:before="0" w:beforeAutospacing="0" w:after="0" w:afterAutospacing="0"/>
                          <w:ind w:hanging="842"/>
                          <w:textAlignment w:val="baseline"/>
                          <w:rPr>
                            <w:rFonts w:ascii="Arial" w:hAnsi="Arial" w:cs="Arial"/>
                            <w:sz w:val="20"/>
                            <w:szCs w:val="20"/>
                          </w:rPr>
                        </w:pPr>
                        <w:r w:rsidRPr="003E471B">
                          <w:rPr>
                            <w:rStyle w:val="eop"/>
                            <w:rFonts w:ascii="Arial" w:hAnsi="Arial" w:cs="Arial"/>
                            <w:sz w:val="20"/>
                            <w:szCs w:val="20"/>
                          </w:rPr>
                          <w:t> </w:t>
                        </w:r>
                      </w:p>
                      <w:p w14:paraId="31825A5F" w14:textId="77777777" w:rsidR="00883AE2" w:rsidRPr="003E471B" w:rsidRDefault="00883AE2" w:rsidP="009C2165">
                        <w:pPr>
                          <w:pStyle w:val="paragraph"/>
                          <w:spacing w:before="0" w:beforeAutospacing="0" w:after="0" w:afterAutospacing="0"/>
                          <w:ind w:hanging="842"/>
                          <w:textAlignment w:val="baseline"/>
                          <w:rPr>
                            <w:rFonts w:ascii="Arial" w:hAnsi="Arial" w:cs="Arial"/>
                            <w:sz w:val="20"/>
                            <w:szCs w:val="20"/>
                          </w:rPr>
                        </w:pPr>
                        <w:r w:rsidRPr="003E471B">
                          <w:rPr>
                            <w:rStyle w:val="eop"/>
                            <w:rFonts w:ascii="Arial" w:hAnsi="Arial" w:cs="Arial"/>
                            <w:sz w:val="20"/>
                            <w:szCs w:val="20"/>
                          </w:rPr>
                          <w:t> </w:t>
                        </w:r>
                      </w:p>
                      <w:p w14:paraId="70D1B65E" w14:textId="77777777" w:rsidR="00883AE2" w:rsidRPr="003E471B" w:rsidRDefault="00883AE2" w:rsidP="009C2165">
                        <w:pPr>
                          <w:pStyle w:val="paragraph"/>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u w:val="single"/>
                          </w:rPr>
                          <w:t>DISCUSSION:</w:t>
                        </w:r>
                        <w:r w:rsidRPr="003E471B">
                          <w:rPr>
                            <w:rStyle w:val="normaltextrun"/>
                            <w:rFonts w:ascii="Arial" w:hAnsi="Arial" w:cs="Arial"/>
                            <w:b/>
                            <w:bCs/>
                            <w:sz w:val="20"/>
                            <w:szCs w:val="20"/>
                          </w:rPr>
                          <w:t xml:space="preserve"> </w:t>
                        </w:r>
                        <w:r w:rsidRPr="003E471B">
                          <w:rPr>
                            <w:rStyle w:val="normaltextrun"/>
                            <w:rFonts w:ascii="Arial" w:hAnsi="Arial" w:cs="Arial"/>
                            <w:sz w:val="20"/>
                            <w:szCs w:val="20"/>
                          </w:rPr>
                          <w:t>The applicant is requesting a relief from the following Land Development Code provision:</w:t>
                        </w:r>
                        <w:r w:rsidRPr="003E471B">
                          <w:rPr>
                            <w:rStyle w:val="eop"/>
                            <w:rFonts w:ascii="Arial" w:hAnsi="Arial" w:cs="Arial"/>
                            <w:sz w:val="20"/>
                            <w:szCs w:val="20"/>
                          </w:rPr>
                          <w:t> </w:t>
                        </w:r>
                      </w:p>
                      <w:p w14:paraId="384E1568" w14:textId="77777777" w:rsidR="00883AE2" w:rsidRPr="003E471B" w:rsidRDefault="00883AE2" w:rsidP="009C2165">
                        <w:pPr>
                          <w:pStyle w:val="paragraph"/>
                          <w:spacing w:before="0" w:beforeAutospacing="0" w:after="0" w:afterAutospacing="0"/>
                          <w:ind w:left="1080" w:hanging="842"/>
                          <w:textAlignment w:val="baseline"/>
                          <w:rPr>
                            <w:rFonts w:ascii="Arial" w:hAnsi="Arial" w:cs="Arial"/>
                            <w:sz w:val="20"/>
                            <w:szCs w:val="20"/>
                          </w:rPr>
                        </w:pPr>
                        <w:r w:rsidRPr="003E471B">
                          <w:rPr>
                            <w:rStyle w:val="eop"/>
                            <w:rFonts w:ascii="Arial" w:hAnsi="Arial" w:cs="Arial"/>
                            <w:sz w:val="20"/>
                            <w:szCs w:val="20"/>
                          </w:rPr>
                          <w:t> </w:t>
                        </w:r>
                      </w:p>
                      <w:p w14:paraId="269807EE" w14:textId="77777777" w:rsidR="00883AE2" w:rsidRPr="003E471B" w:rsidRDefault="00883AE2" w:rsidP="009C2165">
                        <w:pPr>
                          <w:pStyle w:val="paragraph"/>
                          <w:numPr>
                            <w:ilvl w:val="0"/>
                            <w:numId w:val="4"/>
                          </w:numPr>
                          <w:tabs>
                            <w:tab w:val="clear" w:pos="720"/>
                            <w:tab w:val="num" w:pos="688"/>
                          </w:tabs>
                          <w:spacing w:before="0" w:beforeAutospacing="0" w:after="0" w:afterAutospacing="0"/>
                          <w:ind w:left="688" w:firstLine="0"/>
                          <w:textAlignment w:val="baseline"/>
                          <w:rPr>
                            <w:rFonts w:ascii="Arial" w:hAnsi="Arial" w:cs="Arial"/>
                            <w:sz w:val="20"/>
                            <w:szCs w:val="20"/>
                          </w:rPr>
                        </w:pPr>
                        <w:r w:rsidRPr="003E471B">
                          <w:rPr>
                            <w:rStyle w:val="normaltextrun"/>
                            <w:rFonts w:ascii="Arial" w:hAnsi="Arial" w:cs="Arial"/>
                            <w:b/>
                            <w:bCs/>
                            <w:sz w:val="20"/>
                            <w:szCs w:val="20"/>
                          </w:rPr>
                          <w:t>Sec. 27-231 (c)(3)</w:t>
                        </w:r>
                        <w:r w:rsidRPr="003E471B">
                          <w:rPr>
                            <w:rStyle w:val="eop"/>
                            <w:rFonts w:ascii="Arial" w:hAnsi="Arial" w:cs="Arial"/>
                            <w:sz w:val="20"/>
                            <w:szCs w:val="20"/>
                          </w:rPr>
                          <w:t> </w:t>
                        </w:r>
                      </w:p>
                      <w:p w14:paraId="31750470" w14:textId="77777777" w:rsidR="00883AE2" w:rsidRPr="003E471B" w:rsidRDefault="00883AE2" w:rsidP="009C2165">
                        <w:pPr>
                          <w:pStyle w:val="paragraph"/>
                          <w:numPr>
                            <w:ilvl w:val="0"/>
                            <w:numId w:val="5"/>
                          </w:numPr>
                          <w:tabs>
                            <w:tab w:val="clear" w:pos="720"/>
                            <w:tab w:val="num" w:pos="688"/>
                          </w:tabs>
                          <w:spacing w:before="0" w:beforeAutospacing="0" w:after="0" w:afterAutospacing="0"/>
                          <w:ind w:left="688" w:firstLine="0"/>
                          <w:textAlignment w:val="baseline"/>
                          <w:rPr>
                            <w:rFonts w:ascii="Arial" w:hAnsi="Arial" w:cs="Arial"/>
                            <w:sz w:val="20"/>
                            <w:szCs w:val="20"/>
                          </w:rPr>
                        </w:pPr>
                        <w:r w:rsidRPr="003E471B">
                          <w:rPr>
                            <w:rStyle w:val="normaltextrun"/>
                            <w:rFonts w:ascii="Arial" w:hAnsi="Arial" w:cs="Arial"/>
                            <w:sz w:val="20"/>
                            <w:szCs w:val="20"/>
                          </w:rPr>
                          <w:t>“</w:t>
                        </w:r>
                        <w:r w:rsidRPr="003E471B">
                          <w:rPr>
                            <w:rStyle w:val="normaltextrun"/>
                            <w:rFonts w:ascii="Arial" w:hAnsi="Arial" w:cs="Arial"/>
                            <w:sz w:val="20"/>
                            <w:szCs w:val="20"/>
                            <w:shd w:val="clear" w:color="auto" w:fill="FFFFFF"/>
                          </w:rPr>
                          <w:t>Front yards on corner lots. The front yard shall be considered as parallel to the street upon which the lot has its least exterior frontage. Where the front yard on corner lots, as defined herein, is not keeping with the prevailing yard pattern, the city manager or designee may waive the requirement for the determination of the normal front yard and substitute a special yard requirement, which shall not exceed the average of the yards provided on adjacent lots.”</w:t>
                        </w:r>
                        <w:r w:rsidRPr="003E471B">
                          <w:rPr>
                            <w:rStyle w:val="eop"/>
                            <w:rFonts w:ascii="Arial" w:hAnsi="Arial" w:cs="Arial"/>
                            <w:sz w:val="20"/>
                            <w:szCs w:val="20"/>
                          </w:rPr>
                          <w:t> </w:t>
                        </w:r>
                      </w:p>
                      <w:p w14:paraId="71380165" w14:textId="77777777" w:rsidR="00883AE2" w:rsidRPr="003E471B" w:rsidRDefault="00883AE2" w:rsidP="009C2165">
                        <w:pPr>
                          <w:pStyle w:val="paragraph"/>
                          <w:spacing w:before="0" w:beforeAutospacing="0" w:after="0" w:afterAutospacing="0"/>
                          <w:ind w:left="688"/>
                          <w:textAlignment w:val="baseline"/>
                          <w:rPr>
                            <w:rFonts w:ascii="Arial" w:hAnsi="Arial" w:cs="Arial"/>
                            <w:sz w:val="20"/>
                            <w:szCs w:val="20"/>
                          </w:rPr>
                        </w:pPr>
                        <w:r w:rsidRPr="003E471B">
                          <w:rPr>
                            <w:rStyle w:val="eop"/>
                            <w:rFonts w:ascii="Arial" w:hAnsi="Arial" w:cs="Arial"/>
                            <w:sz w:val="20"/>
                            <w:szCs w:val="20"/>
                          </w:rPr>
                          <w:t> </w:t>
                        </w:r>
                      </w:p>
                      <w:p w14:paraId="0C9A6F30" w14:textId="468D7906" w:rsidR="00883AE2" w:rsidRPr="003E471B" w:rsidRDefault="00883AE2" w:rsidP="009C2165">
                        <w:pPr>
                          <w:pStyle w:val="paragraph"/>
                          <w:spacing w:before="0" w:beforeAutospacing="0" w:after="0" w:afterAutospacing="0"/>
                          <w:ind w:left="688"/>
                          <w:textAlignment w:val="baseline"/>
                          <w:rPr>
                            <w:rFonts w:ascii="Arial" w:hAnsi="Arial" w:cs="Arial"/>
                            <w:sz w:val="20"/>
                            <w:szCs w:val="20"/>
                          </w:rPr>
                        </w:pPr>
                        <w:r w:rsidRPr="003E471B">
                          <w:rPr>
                            <w:rStyle w:val="normaltextrun"/>
                            <w:rFonts w:ascii="Arial" w:hAnsi="Arial" w:cs="Arial"/>
                            <w:sz w:val="20"/>
                            <w:szCs w:val="20"/>
                            <w:shd w:val="clear" w:color="auto" w:fill="FFFFFF"/>
                          </w:rPr>
                          <w:t xml:space="preserve">Neptune Beach’s determination of the front setback is contradictory in the ULDC. In §27-231 (c)(3), the front setback is based on the shortest width of the lot. However, §27-234 states the front setback is measured </w:t>
                        </w:r>
                        <w:r w:rsidRPr="003E471B">
                          <w:rPr>
                            <w:rStyle w:val="normaltextrun"/>
                            <w:rFonts w:ascii="Arial" w:hAnsi="Arial" w:cs="Arial"/>
                            <w:color w:val="313335"/>
                            <w:sz w:val="20"/>
                            <w:szCs w:val="20"/>
                            <w:shd w:val="clear" w:color="auto" w:fill="FFFFFF"/>
                          </w:rPr>
                          <w:t>from the front of the building, excluding steps, to the front of the lot.</w:t>
                        </w:r>
                        <w:r w:rsidRPr="003E471B">
                          <w:rPr>
                            <w:rStyle w:val="normaltextrun"/>
                            <w:rFonts w:ascii="Arial" w:hAnsi="Arial" w:cs="Arial"/>
                            <w:sz w:val="20"/>
                            <w:szCs w:val="20"/>
                            <w:shd w:val="clear" w:color="auto" w:fill="FFFFFF"/>
                          </w:rPr>
                          <w:t>” Based on this finding, the front setback should be on Fourth St</w:t>
                        </w:r>
                        <w:r w:rsidR="003E471B">
                          <w:rPr>
                            <w:rStyle w:val="normaltextrun"/>
                            <w:rFonts w:ascii="Arial" w:hAnsi="Arial" w:cs="Arial"/>
                            <w:sz w:val="20"/>
                            <w:szCs w:val="20"/>
                            <w:shd w:val="clear" w:color="auto" w:fill="FFFFFF"/>
                          </w:rPr>
                          <w:t>reet</w:t>
                        </w:r>
                        <w:r w:rsidRPr="003E471B">
                          <w:rPr>
                            <w:rStyle w:val="normaltextrun"/>
                            <w:rFonts w:ascii="Arial" w:hAnsi="Arial" w:cs="Arial"/>
                            <w:sz w:val="20"/>
                            <w:szCs w:val="20"/>
                            <w:shd w:val="clear" w:color="auto" w:fill="FFFFFF"/>
                          </w:rPr>
                          <w:t>.</w:t>
                        </w:r>
                        <w:r w:rsidRPr="003E471B">
                          <w:rPr>
                            <w:rStyle w:val="eop"/>
                            <w:rFonts w:ascii="Arial" w:hAnsi="Arial" w:cs="Arial"/>
                            <w:sz w:val="20"/>
                            <w:szCs w:val="20"/>
                          </w:rPr>
                          <w:t> </w:t>
                        </w:r>
                      </w:p>
                      <w:p w14:paraId="1BA842B5" w14:textId="77777777" w:rsidR="00883AE2" w:rsidRPr="003E471B" w:rsidRDefault="00883AE2" w:rsidP="009C2165">
                        <w:pPr>
                          <w:pStyle w:val="paragraph"/>
                          <w:spacing w:before="0" w:beforeAutospacing="0" w:after="0" w:afterAutospacing="0"/>
                          <w:ind w:left="688"/>
                          <w:textAlignment w:val="baseline"/>
                          <w:rPr>
                            <w:rFonts w:ascii="Arial" w:hAnsi="Arial" w:cs="Arial"/>
                            <w:sz w:val="20"/>
                            <w:szCs w:val="20"/>
                          </w:rPr>
                        </w:pPr>
                        <w:r w:rsidRPr="003E471B">
                          <w:rPr>
                            <w:rStyle w:val="eop"/>
                            <w:rFonts w:ascii="Arial" w:hAnsi="Arial" w:cs="Arial"/>
                            <w:sz w:val="20"/>
                            <w:szCs w:val="20"/>
                          </w:rPr>
                          <w:t> </w:t>
                        </w:r>
                      </w:p>
                      <w:p w14:paraId="2113CB0F" w14:textId="77777777" w:rsidR="00883AE2" w:rsidRPr="003E471B" w:rsidRDefault="00883AE2" w:rsidP="009C2165">
                        <w:pPr>
                          <w:pStyle w:val="paragraph"/>
                          <w:spacing w:before="0" w:beforeAutospacing="0" w:after="0" w:afterAutospacing="0"/>
                          <w:ind w:left="688"/>
                          <w:textAlignment w:val="baseline"/>
                          <w:rPr>
                            <w:rFonts w:ascii="Arial" w:hAnsi="Arial" w:cs="Arial"/>
                            <w:sz w:val="20"/>
                            <w:szCs w:val="20"/>
                          </w:rPr>
                        </w:pPr>
                        <w:r w:rsidRPr="003E471B">
                          <w:rPr>
                            <w:rStyle w:val="normaltextrun"/>
                            <w:rFonts w:ascii="Arial" w:hAnsi="Arial" w:cs="Arial"/>
                            <w:sz w:val="20"/>
                            <w:szCs w:val="20"/>
                            <w:shd w:val="clear" w:color="auto" w:fill="FFFFFF"/>
                          </w:rPr>
                          <w:t>The inconsistency in the Code has created the necessity for relief.</w:t>
                        </w:r>
                        <w:r w:rsidRPr="003E471B">
                          <w:rPr>
                            <w:rStyle w:val="eop"/>
                            <w:rFonts w:ascii="Arial" w:hAnsi="Arial" w:cs="Arial"/>
                            <w:sz w:val="20"/>
                            <w:szCs w:val="20"/>
                          </w:rPr>
                          <w:t> </w:t>
                        </w:r>
                      </w:p>
                      <w:p w14:paraId="0F61C5DC" w14:textId="77777777" w:rsidR="00883AE2" w:rsidRPr="003E471B" w:rsidRDefault="00883AE2" w:rsidP="009C2165">
                        <w:pPr>
                          <w:pStyle w:val="paragraph"/>
                          <w:spacing w:before="0" w:beforeAutospacing="0" w:after="0" w:afterAutospacing="0"/>
                          <w:ind w:left="688"/>
                          <w:textAlignment w:val="baseline"/>
                          <w:rPr>
                            <w:rFonts w:ascii="Arial" w:hAnsi="Arial" w:cs="Arial"/>
                            <w:sz w:val="20"/>
                            <w:szCs w:val="20"/>
                          </w:rPr>
                        </w:pPr>
                        <w:r w:rsidRPr="003E471B">
                          <w:rPr>
                            <w:rStyle w:val="eop"/>
                            <w:rFonts w:ascii="Arial" w:hAnsi="Arial" w:cs="Arial"/>
                            <w:sz w:val="20"/>
                            <w:szCs w:val="20"/>
                          </w:rPr>
                          <w:t> </w:t>
                        </w:r>
                      </w:p>
                      <w:p w14:paraId="34F0405F" w14:textId="77777777" w:rsidR="00883AE2" w:rsidRPr="003E471B" w:rsidRDefault="00883AE2" w:rsidP="009C2165">
                        <w:pPr>
                          <w:pStyle w:val="paragraph"/>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u w:val="single"/>
                          </w:rPr>
                          <w:t>FINDINGS:</w:t>
                        </w:r>
                        <w:r w:rsidRPr="003E471B">
                          <w:rPr>
                            <w:rStyle w:val="eop"/>
                            <w:rFonts w:ascii="Arial" w:hAnsi="Arial" w:cs="Arial"/>
                            <w:sz w:val="20"/>
                            <w:szCs w:val="20"/>
                          </w:rPr>
                          <w:t> </w:t>
                        </w:r>
                      </w:p>
                      <w:p w14:paraId="7FE23FDE" w14:textId="77777777" w:rsidR="00883AE2" w:rsidRPr="003E471B" w:rsidRDefault="00883AE2" w:rsidP="00883AE2">
                        <w:pPr>
                          <w:pStyle w:val="paragraph"/>
                          <w:spacing w:before="0" w:beforeAutospacing="0" w:after="0" w:afterAutospacing="0"/>
                          <w:ind w:left="1080"/>
                          <w:textAlignment w:val="baseline"/>
                          <w:rPr>
                            <w:rFonts w:ascii="Arial" w:hAnsi="Arial" w:cs="Arial"/>
                            <w:sz w:val="20"/>
                            <w:szCs w:val="20"/>
                          </w:rPr>
                        </w:pPr>
                        <w:r w:rsidRPr="003E471B">
                          <w:rPr>
                            <w:rStyle w:val="eop"/>
                            <w:rFonts w:ascii="Arial" w:hAnsi="Arial" w:cs="Arial"/>
                            <w:sz w:val="20"/>
                            <w:szCs w:val="20"/>
                          </w:rPr>
                          <w:t> </w:t>
                        </w:r>
                      </w:p>
                      <w:p w14:paraId="25B9332B" w14:textId="77777777" w:rsidR="00883AE2" w:rsidRPr="003E471B" w:rsidRDefault="00883AE2" w:rsidP="00675A87">
                        <w:pPr>
                          <w:pStyle w:val="paragraph"/>
                          <w:numPr>
                            <w:ilvl w:val="0"/>
                            <w:numId w:val="7"/>
                          </w:numPr>
                          <w:spacing w:before="0" w:beforeAutospacing="0" w:after="0" w:afterAutospacing="0"/>
                          <w:ind w:left="1080" w:hanging="390"/>
                          <w:textAlignment w:val="baseline"/>
                          <w:rPr>
                            <w:rFonts w:ascii="Arial" w:hAnsi="Arial" w:cs="Arial"/>
                            <w:sz w:val="20"/>
                            <w:szCs w:val="20"/>
                          </w:rPr>
                        </w:pPr>
                        <w:r w:rsidRPr="003E471B">
                          <w:rPr>
                            <w:rStyle w:val="normaltextrun"/>
                            <w:rFonts w:ascii="Arial" w:hAnsi="Arial" w:cs="Arial"/>
                            <w:b/>
                            <w:bCs/>
                            <w:sz w:val="20"/>
                            <w:szCs w:val="20"/>
                            <w:shd w:val="clear" w:color="auto" w:fill="FFFFFF"/>
                          </w:rPr>
                          <w:t xml:space="preserve">The property has unique and peculiar circumstances, which create an exceptional and unique hardship. </w:t>
                        </w:r>
                        <w:proofErr w:type="gramStart"/>
                        <w:r w:rsidRPr="003E471B">
                          <w:rPr>
                            <w:rStyle w:val="normaltextrun"/>
                            <w:rFonts w:ascii="Arial" w:hAnsi="Arial" w:cs="Arial"/>
                            <w:b/>
                            <w:bCs/>
                            <w:sz w:val="20"/>
                            <w:szCs w:val="20"/>
                            <w:shd w:val="clear" w:color="auto" w:fill="FFFFFF"/>
                          </w:rPr>
                          <w:t>For the purpose of</w:t>
                        </w:r>
                        <w:proofErr w:type="gramEnd"/>
                        <w:r w:rsidRPr="003E471B">
                          <w:rPr>
                            <w:rStyle w:val="normaltextrun"/>
                            <w:rFonts w:ascii="Arial" w:hAnsi="Arial" w:cs="Arial"/>
                            <w:b/>
                            <w:bCs/>
                            <w:sz w:val="20"/>
                            <w:szCs w:val="20"/>
                            <w:shd w:val="clear" w:color="auto" w:fill="FFFFFF"/>
                          </w:rPr>
                          <w:t xml:space="preserve"> this determination, the unique hardship shall be unique to the parcel and not shared by other property owners in the same zoning district.</w:t>
                        </w:r>
                        <w:r w:rsidRPr="003E471B">
                          <w:rPr>
                            <w:rStyle w:val="eop"/>
                            <w:rFonts w:ascii="Arial" w:hAnsi="Arial" w:cs="Arial"/>
                            <w:sz w:val="20"/>
                            <w:szCs w:val="20"/>
                          </w:rPr>
                          <w:t> </w:t>
                        </w:r>
                      </w:p>
                      <w:p w14:paraId="4CECB47D" w14:textId="77777777" w:rsidR="00883AE2" w:rsidRPr="003E471B" w:rsidRDefault="00883AE2" w:rsidP="00883AE2">
                        <w:pPr>
                          <w:pStyle w:val="paragraph"/>
                          <w:spacing w:before="0" w:beforeAutospacing="0" w:after="0" w:afterAutospacing="0"/>
                          <w:textAlignment w:val="baseline"/>
                          <w:rPr>
                            <w:rFonts w:ascii="Arial" w:hAnsi="Arial" w:cs="Arial"/>
                            <w:sz w:val="20"/>
                            <w:szCs w:val="20"/>
                          </w:rPr>
                        </w:pPr>
                        <w:r w:rsidRPr="003E471B">
                          <w:rPr>
                            <w:rStyle w:val="eop"/>
                            <w:rFonts w:ascii="Arial" w:hAnsi="Arial" w:cs="Arial"/>
                            <w:sz w:val="20"/>
                            <w:szCs w:val="20"/>
                          </w:rPr>
                          <w:t> </w:t>
                        </w:r>
                      </w:p>
                      <w:p w14:paraId="2FD4FE45" w14:textId="77777777" w:rsidR="00883AE2" w:rsidRPr="003E471B" w:rsidRDefault="00883AE2" w:rsidP="009C2165">
                        <w:pPr>
                          <w:pStyle w:val="paragraph"/>
                          <w:numPr>
                            <w:ilvl w:val="0"/>
                            <w:numId w:val="8"/>
                          </w:numPr>
                          <w:spacing w:before="0" w:beforeAutospacing="0" w:after="0" w:afterAutospacing="0"/>
                          <w:ind w:left="1318" w:hanging="270"/>
                          <w:textAlignment w:val="baseline"/>
                          <w:rPr>
                            <w:rFonts w:ascii="Arial" w:hAnsi="Arial" w:cs="Arial"/>
                            <w:sz w:val="20"/>
                            <w:szCs w:val="20"/>
                          </w:rPr>
                        </w:pPr>
                        <w:r w:rsidRPr="003E471B">
                          <w:rPr>
                            <w:rStyle w:val="normaltextrun"/>
                            <w:rFonts w:ascii="Arial" w:hAnsi="Arial" w:cs="Arial"/>
                            <w:b/>
                            <w:bCs/>
                            <w:sz w:val="20"/>
                            <w:szCs w:val="20"/>
                            <w:u w:val="single"/>
                            <w:shd w:val="clear" w:color="auto" w:fill="FFFFFF"/>
                          </w:rPr>
                          <w:t>Applicant Response:</w:t>
                        </w:r>
                        <w:r w:rsidRPr="003E471B">
                          <w:rPr>
                            <w:rStyle w:val="normaltextrun"/>
                            <w:rFonts w:ascii="Arial" w:hAnsi="Arial" w:cs="Arial"/>
                            <w:sz w:val="20"/>
                            <w:szCs w:val="20"/>
                            <w:shd w:val="clear" w:color="auto" w:fill="FFFFFF"/>
                          </w:rPr>
                          <w:t xml:space="preserve"> </w:t>
                        </w:r>
                        <w:r w:rsidRPr="003E471B">
                          <w:rPr>
                            <w:rStyle w:val="normaltextrun"/>
                            <w:rFonts w:ascii="Arial" w:hAnsi="Arial" w:cs="Arial"/>
                            <w:sz w:val="20"/>
                            <w:szCs w:val="20"/>
                          </w:rPr>
                          <w:t>“The house was constructed in 1955. It includes a small single car garage that is not consistent with current standards. With setbacks as currently defined, the house is currently non-conforming because the existing attached garage encroaches 7” into the defined 20ft setback for front yards.”</w:t>
                        </w:r>
                        <w:r w:rsidRPr="003E471B">
                          <w:rPr>
                            <w:rStyle w:val="scxw184318400"/>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192B7542" w14:textId="683F2B52" w:rsidR="00883AE2" w:rsidRPr="003E471B" w:rsidRDefault="00883AE2" w:rsidP="009C2165">
                        <w:pPr>
                          <w:pStyle w:val="paragraph"/>
                          <w:numPr>
                            <w:ilvl w:val="0"/>
                            <w:numId w:val="8"/>
                          </w:numPr>
                          <w:tabs>
                            <w:tab w:val="clear" w:pos="720"/>
                          </w:tabs>
                          <w:spacing w:before="0" w:beforeAutospacing="0" w:after="0" w:afterAutospacing="0"/>
                          <w:ind w:left="1318" w:hanging="270"/>
                          <w:textAlignment w:val="baseline"/>
                          <w:rPr>
                            <w:rFonts w:ascii="Arial" w:hAnsi="Arial" w:cs="Arial"/>
                            <w:sz w:val="20"/>
                            <w:szCs w:val="20"/>
                          </w:rPr>
                        </w:pPr>
                        <w:r w:rsidRPr="003E471B">
                          <w:rPr>
                            <w:rStyle w:val="normaltextrun"/>
                            <w:rFonts w:ascii="Arial" w:hAnsi="Arial" w:cs="Arial"/>
                            <w:b/>
                            <w:bCs/>
                            <w:sz w:val="20"/>
                            <w:szCs w:val="20"/>
                            <w:u w:val="single"/>
                            <w:shd w:val="clear" w:color="auto" w:fill="FFFFFF"/>
                          </w:rPr>
                          <w:t>Staff Response:</w:t>
                        </w:r>
                        <w:r w:rsidRPr="003E471B">
                          <w:rPr>
                            <w:rStyle w:val="normaltextrun"/>
                            <w:rFonts w:ascii="Arial" w:hAnsi="Arial" w:cs="Arial"/>
                            <w:sz w:val="20"/>
                            <w:szCs w:val="20"/>
                            <w:shd w:val="clear" w:color="auto" w:fill="FFFFFF"/>
                          </w:rPr>
                          <w:t xml:space="preserve"> Staff finds that the house was constructed prior to the creation of setbacks for the R-2 Zoning District. Additionally, there is an inconsistency between §27-231(c)(3) Front Yard Setback </w:t>
                        </w:r>
                        <w:r w:rsidRPr="003E471B">
                          <w:rPr>
                            <w:rStyle w:val="normaltextrun"/>
                            <w:rFonts w:ascii="Arial" w:hAnsi="Arial" w:cs="Arial"/>
                            <w:sz w:val="20"/>
                            <w:szCs w:val="20"/>
                            <w:shd w:val="clear" w:color="auto" w:fill="FFFFFF"/>
                          </w:rPr>
                          <w:lastRenderedPageBreak/>
                          <w:t>Requirements and §27-234 Measurement of the Minimum Required Yard Setback. The front setback should be located on Fourth St based on §27-234. However, §27-231(c)(3) would require the front yard to be placed on Bowles St.</w:t>
                        </w:r>
                        <w:r w:rsidRPr="003E471B">
                          <w:rPr>
                            <w:rStyle w:val="eop"/>
                            <w:rFonts w:ascii="Arial" w:hAnsi="Arial" w:cs="Arial"/>
                            <w:sz w:val="20"/>
                            <w:szCs w:val="20"/>
                          </w:rPr>
                          <w:t> </w:t>
                        </w:r>
                      </w:p>
                      <w:p w14:paraId="333E36CD" w14:textId="77777777" w:rsidR="00883AE2" w:rsidRPr="003E471B" w:rsidRDefault="00883AE2" w:rsidP="00883AE2">
                        <w:pPr>
                          <w:pStyle w:val="paragraph"/>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74C9176F" w14:textId="1E8EB174" w:rsidR="00883AE2" w:rsidRPr="003E471B" w:rsidRDefault="00883AE2" w:rsidP="003F09D8">
                        <w:pPr>
                          <w:pStyle w:val="paragraph"/>
                          <w:numPr>
                            <w:ilvl w:val="0"/>
                            <w:numId w:val="7"/>
                          </w:numPr>
                          <w:shd w:val="clear" w:color="auto" w:fill="FFFFFF"/>
                          <w:tabs>
                            <w:tab w:val="clear" w:pos="720"/>
                          </w:tabs>
                          <w:spacing w:before="0" w:beforeAutospacing="0" w:after="0" w:afterAutospacing="0"/>
                          <w:ind w:left="1138" w:firstLine="0"/>
                          <w:textAlignment w:val="baseline"/>
                          <w:rPr>
                            <w:rFonts w:ascii="Arial" w:hAnsi="Arial" w:cs="Arial"/>
                            <w:sz w:val="20"/>
                            <w:szCs w:val="20"/>
                          </w:rPr>
                        </w:pPr>
                        <w:r w:rsidRPr="003E471B">
                          <w:rPr>
                            <w:rStyle w:val="normaltextrun"/>
                            <w:rFonts w:ascii="Arial" w:hAnsi="Arial" w:cs="Arial"/>
                            <w:b/>
                            <w:bCs/>
                            <w:sz w:val="20"/>
                            <w:szCs w:val="20"/>
                          </w:rPr>
                          <w:t>The proposed variance is the minimum necessary to allow the reasonable use of the parcel of land.</w:t>
                        </w:r>
                        <w:r w:rsidRPr="003E471B">
                          <w:rPr>
                            <w:rStyle w:val="eop"/>
                            <w:rFonts w:ascii="Arial" w:hAnsi="Arial" w:cs="Arial"/>
                            <w:sz w:val="20"/>
                            <w:szCs w:val="20"/>
                          </w:rPr>
                          <w:t> </w:t>
                        </w:r>
                      </w:p>
                      <w:p w14:paraId="6194E9AB" w14:textId="77777777" w:rsidR="00883AE2" w:rsidRPr="003E471B" w:rsidRDefault="00883AE2" w:rsidP="00883AE2">
                        <w:pPr>
                          <w:pStyle w:val="paragraph"/>
                          <w:shd w:val="clear" w:color="auto" w:fill="FFFFFF"/>
                          <w:spacing w:before="0" w:beforeAutospacing="0" w:after="0" w:afterAutospacing="0"/>
                          <w:textAlignment w:val="baseline"/>
                          <w:rPr>
                            <w:rFonts w:ascii="Arial" w:hAnsi="Arial" w:cs="Arial"/>
                            <w:sz w:val="20"/>
                            <w:szCs w:val="20"/>
                          </w:rPr>
                        </w:pPr>
                        <w:r w:rsidRPr="003E471B">
                          <w:rPr>
                            <w:rStyle w:val="eop"/>
                            <w:rFonts w:ascii="Arial" w:hAnsi="Arial" w:cs="Arial"/>
                            <w:sz w:val="20"/>
                            <w:szCs w:val="20"/>
                          </w:rPr>
                          <w:t> </w:t>
                        </w:r>
                      </w:p>
                      <w:p w14:paraId="28D53823" w14:textId="77777777" w:rsidR="00883AE2" w:rsidRPr="003E471B" w:rsidRDefault="00883AE2" w:rsidP="009C2165">
                        <w:pPr>
                          <w:pStyle w:val="paragraph"/>
                          <w:numPr>
                            <w:ilvl w:val="0"/>
                            <w:numId w:val="11"/>
                          </w:numPr>
                          <w:shd w:val="clear" w:color="auto" w:fill="FFFFFF"/>
                          <w:tabs>
                            <w:tab w:val="clear" w:pos="720"/>
                            <w:tab w:val="num" w:pos="1678"/>
                          </w:tabs>
                          <w:spacing w:before="0" w:beforeAutospacing="0" w:after="0" w:afterAutospacing="0"/>
                          <w:ind w:left="1440" w:firstLine="0"/>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“No improvements to this side of the house can be made without the variance. This variance will allow me to make a reasonable improvement to the property so that it will be more consistent with the current homes in the area.”</w:t>
                        </w:r>
                        <w:r w:rsidRPr="003E471B">
                          <w:rPr>
                            <w:rStyle w:val="eop"/>
                            <w:rFonts w:ascii="Arial" w:hAnsi="Arial" w:cs="Arial"/>
                            <w:sz w:val="20"/>
                            <w:szCs w:val="20"/>
                          </w:rPr>
                          <w:t> </w:t>
                        </w:r>
                      </w:p>
                      <w:p w14:paraId="16D76997" w14:textId="77777777" w:rsidR="00883AE2" w:rsidRPr="003E471B" w:rsidRDefault="00883AE2" w:rsidP="00883AE2">
                        <w:pPr>
                          <w:pStyle w:val="paragraph"/>
                          <w:shd w:val="clear" w:color="auto" w:fill="FFFFFF"/>
                          <w:spacing w:before="0" w:beforeAutospacing="0" w:after="0" w:afterAutospacing="0"/>
                          <w:ind w:left="1080"/>
                          <w:textAlignment w:val="baseline"/>
                          <w:rPr>
                            <w:rFonts w:ascii="Arial" w:hAnsi="Arial" w:cs="Arial"/>
                            <w:sz w:val="20"/>
                            <w:szCs w:val="20"/>
                          </w:rPr>
                        </w:pPr>
                        <w:r w:rsidRPr="003E471B">
                          <w:rPr>
                            <w:rStyle w:val="eop"/>
                            <w:rFonts w:ascii="Arial" w:hAnsi="Arial" w:cs="Arial"/>
                            <w:sz w:val="20"/>
                            <w:szCs w:val="20"/>
                          </w:rPr>
                          <w:t> </w:t>
                        </w:r>
                      </w:p>
                      <w:p w14:paraId="60FA7549" w14:textId="2362FC46" w:rsidR="00883AE2" w:rsidRPr="003E471B" w:rsidRDefault="00883AE2" w:rsidP="009C2165">
                        <w:pPr>
                          <w:pStyle w:val="paragraph"/>
                          <w:numPr>
                            <w:ilvl w:val="0"/>
                            <w:numId w:val="11"/>
                          </w:numPr>
                          <w:shd w:val="clear" w:color="auto" w:fill="FFFFFF"/>
                          <w:tabs>
                            <w:tab w:val="clear" w:pos="720"/>
                          </w:tabs>
                          <w:spacing w:before="0" w:beforeAutospacing="0" w:after="0" w:afterAutospacing="0"/>
                          <w:ind w:left="1768" w:hanging="270"/>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the variance request is the minimum necessary to allow use of the property. Based on the inconsistency in the LDC, the need for the variance is to forgive a section of the code that does not correlate with the measurement section of the front yard found in §27-234.</w:t>
                        </w:r>
                        <w:r w:rsidRPr="003E471B">
                          <w:rPr>
                            <w:rStyle w:val="scxw184318400"/>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03724A8A" w14:textId="525F808B" w:rsidR="00883AE2" w:rsidRPr="003E471B" w:rsidRDefault="00883AE2" w:rsidP="003F09D8">
                        <w:pPr>
                          <w:pStyle w:val="paragraph"/>
                          <w:numPr>
                            <w:ilvl w:val="0"/>
                            <w:numId w:val="7"/>
                          </w:numPr>
                          <w:shd w:val="clear" w:color="auto" w:fill="FFFFFF"/>
                          <w:tabs>
                            <w:tab w:val="clear" w:pos="720"/>
                            <w:tab w:val="num" w:pos="1440"/>
                          </w:tabs>
                          <w:spacing w:before="0" w:beforeAutospacing="0" w:after="0" w:afterAutospacing="0"/>
                          <w:ind w:left="1408" w:hanging="270"/>
                          <w:textAlignment w:val="baseline"/>
                          <w:rPr>
                            <w:rFonts w:ascii="Arial" w:hAnsi="Arial" w:cs="Arial"/>
                            <w:sz w:val="20"/>
                            <w:szCs w:val="20"/>
                          </w:rPr>
                        </w:pPr>
                        <w:r w:rsidRPr="003E471B">
                          <w:rPr>
                            <w:rStyle w:val="normaltextrun"/>
                            <w:rFonts w:ascii="Arial" w:hAnsi="Arial" w:cs="Arial"/>
                            <w:b/>
                            <w:bCs/>
                            <w:sz w:val="20"/>
                            <w:szCs w:val="20"/>
                          </w:rPr>
                          <w:t>The proposed variance would not adversely affect adjacent and nearby properties or the public in general.</w:t>
                        </w:r>
                        <w:r w:rsidRPr="003E471B">
                          <w:rPr>
                            <w:rStyle w:val="eop"/>
                            <w:rFonts w:ascii="Arial" w:hAnsi="Arial" w:cs="Arial"/>
                            <w:sz w:val="20"/>
                            <w:szCs w:val="20"/>
                          </w:rPr>
                          <w:t> </w:t>
                        </w:r>
                      </w:p>
                      <w:p w14:paraId="52A23B84" w14:textId="77777777" w:rsidR="00883AE2" w:rsidRPr="003E471B" w:rsidRDefault="00883AE2" w:rsidP="00883AE2">
                        <w:pPr>
                          <w:pStyle w:val="paragraph"/>
                          <w:shd w:val="clear" w:color="auto" w:fill="FFFFFF"/>
                          <w:spacing w:before="0" w:beforeAutospacing="0" w:after="0" w:afterAutospacing="0"/>
                          <w:textAlignment w:val="baseline"/>
                          <w:rPr>
                            <w:rFonts w:ascii="Arial" w:hAnsi="Arial" w:cs="Arial"/>
                            <w:sz w:val="20"/>
                            <w:szCs w:val="20"/>
                          </w:rPr>
                        </w:pPr>
                        <w:r w:rsidRPr="003E471B">
                          <w:rPr>
                            <w:rStyle w:val="eop"/>
                            <w:rFonts w:ascii="Arial" w:hAnsi="Arial" w:cs="Arial"/>
                            <w:sz w:val="20"/>
                            <w:szCs w:val="20"/>
                          </w:rPr>
                          <w:t> </w:t>
                        </w:r>
                      </w:p>
                      <w:p w14:paraId="34D21750" w14:textId="77777777" w:rsidR="00883AE2" w:rsidRPr="003E471B" w:rsidRDefault="00883AE2" w:rsidP="00675A87">
                        <w:pPr>
                          <w:pStyle w:val="paragraph"/>
                          <w:numPr>
                            <w:ilvl w:val="0"/>
                            <w:numId w:val="14"/>
                          </w:numPr>
                          <w:shd w:val="clear" w:color="auto" w:fill="FFFFFF"/>
                          <w:spacing w:before="0" w:beforeAutospacing="0" w:after="0" w:afterAutospacing="0"/>
                          <w:ind w:left="1800" w:hanging="300"/>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“Any improvements made to the property will be designed to maintain the current character and standards for the area. No site lines will be affected for the intersection. The view for the neighboring properties will be maintained.</w:t>
                        </w:r>
                        <w:r w:rsidRPr="003E471B">
                          <w:rPr>
                            <w:rStyle w:val="eop"/>
                            <w:rFonts w:ascii="Arial" w:hAnsi="Arial" w:cs="Arial"/>
                            <w:sz w:val="20"/>
                            <w:szCs w:val="20"/>
                          </w:rPr>
                          <w:t> </w:t>
                        </w:r>
                      </w:p>
                      <w:p w14:paraId="7AD5222A" w14:textId="77777777" w:rsidR="00883AE2" w:rsidRPr="003E471B" w:rsidRDefault="00883AE2" w:rsidP="00675A87">
                        <w:pPr>
                          <w:pStyle w:val="paragraph"/>
                          <w:shd w:val="clear" w:color="auto" w:fill="FFFFFF"/>
                          <w:spacing w:before="0" w:beforeAutospacing="0" w:after="0" w:afterAutospacing="0"/>
                          <w:ind w:left="1440" w:hanging="300"/>
                          <w:textAlignment w:val="baseline"/>
                          <w:rPr>
                            <w:rFonts w:ascii="Arial" w:hAnsi="Arial" w:cs="Arial"/>
                            <w:sz w:val="20"/>
                            <w:szCs w:val="20"/>
                          </w:rPr>
                        </w:pPr>
                        <w:r w:rsidRPr="003E471B">
                          <w:rPr>
                            <w:rStyle w:val="eop"/>
                            <w:rFonts w:ascii="Arial" w:hAnsi="Arial" w:cs="Arial"/>
                            <w:sz w:val="20"/>
                            <w:szCs w:val="20"/>
                          </w:rPr>
                          <w:t> </w:t>
                        </w:r>
                      </w:p>
                      <w:p w14:paraId="5D8C97BF" w14:textId="766A5F96" w:rsidR="00883AE2" w:rsidRPr="003E471B" w:rsidRDefault="00883AE2" w:rsidP="00675A87">
                        <w:pPr>
                          <w:pStyle w:val="paragraph"/>
                          <w:numPr>
                            <w:ilvl w:val="0"/>
                            <w:numId w:val="14"/>
                          </w:numPr>
                          <w:shd w:val="clear" w:color="auto" w:fill="FFFFFF"/>
                          <w:tabs>
                            <w:tab w:val="clear" w:pos="720"/>
                            <w:tab w:val="num" w:pos="2218"/>
                          </w:tabs>
                          <w:spacing w:before="0" w:beforeAutospacing="0" w:after="0" w:afterAutospacing="0"/>
                          <w:ind w:left="1858" w:hanging="300"/>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the location of the proposed addition to the garage structure will not negatively impact adjacent or </w:t>
                        </w:r>
                        <w:r w:rsidR="0048443A" w:rsidRPr="003E471B">
                          <w:rPr>
                            <w:rStyle w:val="normaltextrun"/>
                            <w:rFonts w:ascii="Arial" w:hAnsi="Arial" w:cs="Arial"/>
                            <w:sz w:val="20"/>
                            <w:szCs w:val="20"/>
                          </w:rPr>
                          <w:t>nearby</w:t>
                        </w:r>
                        <w:r w:rsidRPr="003E471B">
                          <w:rPr>
                            <w:rStyle w:val="normaltextrun"/>
                            <w:rFonts w:ascii="Arial" w:hAnsi="Arial" w:cs="Arial"/>
                            <w:sz w:val="20"/>
                            <w:szCs w:val="20"/>
                          </w:rPr>
                          <w:t xml:space="preserve"> properties, nor would it negatively affect the public in general. The proposed setback for Bowles Street for the addition to the garage is 10’. This provides a clear visibility triangle for traffic stopping at the corner of Bowles and Fourth Streets. Further, there is no proposed changes to structures located to the rear or southerly property lines where adjacent properties are located.</w:t>
                        </w:r>
                        <w:r w:rsidRPr="003E471B">
                          <w:rPr>
                            <w:rStyle w:val="scxw184318400"/>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75A66934" w14:textId="1C21EF55" w:rsidR="00883AE2" w:rsidRPr="003E471B" w:rsidRDefault="00883AE2" w:rsidP="00345CCA">
                        <w:pPr>
                          <w:pStyle w:val="paragraph"/>
                          <w:numPr>
                            <w:ilvl w:val="0"/>
                            <w:numId w:val="7"/>
                          </w:numPr>
                          <w:shd w:val="clear" w:color="auto" w:fill="FFFFFF"/>
                          <w:tabs>
                            <w:tab w:val="clear" w:pos="720"/>
                            <w:tab w:val="num" w:pos="1498"/>
                          </w:tabs>
                          <w:spacing w:before="0" w:beforeAutospacing="0" w:after="0" w:afterAutospacing="0"/>
                          <w:ind w:left="1408" w:hanging="270"/>
                          <w:textAlignment w:val="baseline"/>
                          <w:rPr>
                            <w:rFonts w:ascii="Arial" w:hAnsi="Arial" w:cs="Arial"/>
                            <w:sz w:val="20"/>
                            <w:szCs w:val="20"/>
                          </w:rPr>
                        </w:pPr>
                        <w:r w:rsidRPr="003E471B">
                          <w:rPr>
                            <w:rStyle w:val="normaltextrun"/>
                            <w:rFonts w:ascii="Arial" w:hAnsi="Arial" w:cs="Arial"/>
                            <w:b/>
                            <w:bCs/>
                            <w:sz w:val="20"/>
                            <w:szCs w:val="20"/>
                          </w:rPr>
                          <w:t>The proposed variance will not substantially diminish property values in, nor alter the essential character of the area surrounding the site.</w:t>
                        </w:r>
                        <w:r w:rsidRPr="003E471B">
                          <w:rPr>
                            <w:rStyle w:val="eop"/>
                            <w:rFonts w:ascii="Arial" w:hAnsi="Arial" w:cs="Arial"/>
                            <w:sz w:val="20"/>
                            <w:szCs w:val="20"/>
                          </w:rPr>
                          <w:t> </w:t>
                        </w:r>
                      </w:p>
                      <w:p w14:paraId="0C1EE289" w14:textId="77777777" w:rsidR="00883AE2" w:rsidRPr="003E471B" w:rsidRDefault="00883AE2" w:rsidP="00883AE2">
                        <w:pPr>
                          <w:pStyle w:val="paragraph"/>
                          <w:shd w:val="clear" w:color="auto" w:fill="FFFFFF"/>
                          <w:spacing w:before="0" w:beforeAutospacing="0" w:after="0" w:afterAutospacing="0"/>
                          <w:textAlignment w:val="baseline"/>
                          <w:rPr>
                            <w:rFonts w:ascii="Arial" w:hAnsi="Arial" w:cs="Arial"/>
                            <w:sz w:val="20"/>
                            <w:szCs w:val="20"/>
                          </w:rPr>
                        </w:pPr>
                        <w:r w:rsidRPr="003E471B">
                          <w:rPr>
                            <w:rStyle w:val="eop"/>
                            <w:rFonts w:ascii="Arial" w:hAnsi="Arial" w:cs="Arial"/>
                            <w:sz w:val="20"/>
                            <w:szCs w:val="20"/>
                          </w:rPr>
                          <w:t> </w:t>
                        </w:r>
                      </w:p>
                      <w:p w14:paraId="17E551F4" w14:textId="77777777" w:rsidR="00883AE2" w:rsidRPr="003E471B" w:rsidRDefault="00883AE2" w:rsidP="00805E91">
                        <w:pPr>
                          <w:pStyle w:val="paragraph"/>
                          <w:numPr>
                            <w:ilvl w:val="0"/>
                            <w:numId w:val="17"/>
                          </w:numPr>
                          <w:shd w:val="clear" w:color="auto" w:fill="FFFFFF"/>
                          <w:spacing w:before="0" w:beforeAutospacing="0" w:after="0" w:afterAutospacing="0"/>
                          <w:ind w:left="1800" w:firstLine="0"/>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“The desired improvements made to the property will help make the house more consistent with newer homes or other remodeled homes in the area. It should improve the appearance of the local area thus improving the marketability of neighboring homes. The structure will be built with the essential character of the area maintained.</w:t>
                        </w:r>
                        <w:r w:rsidRPr="003E471B">
                          <w:rPr>
                            <w:rStyle w:val="eop"/>
                            <w:rFonts w:ascii="Arial" w:hAnsi="Arial" w:cs="Arial"/>
                            <w:sz w:val="20"/>
                            <w:szCs w:val="20"/>
                          </w:rPr>
                          <w:t> </w:t>
                        </w:r>
                      </w:p>
                      <w:p w14:paraId="5385A93F" w14:textId="77777777" w:rsidR="00883AE2" w:rsidRPr="003E471B" w:rsidRDefault="00883AE2" w:rsidP="00883AE2">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49BACB26" w14:textId="69D9DB17" w:rsidR="00883AE2" w:rsidRPr="003E471B" w:rsidRDefault="00883AE2" w:rsidP="00345CCA">
                        <w:pPr>
                          <w:pStyle w:val="paragraph"/>
                          <w:numPr>
                            <w:ilvl w:val="0"/>
                            <w:numId w:val="17"/>
                          </w:numPr>
                          <w:shd w:val="clear" w:color="auto" w:fill="FFFFFF"/>
                          <w:tabs>
                            <w:tab w:val="clear" w:pos="720"/>
                            <w:tab w:val="num" w:pos="2128"/>
                          </w:tabs>
                          <w:spacing w:before="0" w:beforeAutospacing="0" w:after="0" w:afterAutospacing="0"/>
                          <w:ind w:left="1768" w:firstLine="0"/>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the variance will not diminish property values but will likely aid in increasing property values. Additionally, the variance will not alter the essential character of the area surrounding the site.</w:t>
                        </w:r>
                        <w:r w:rsidRPr="003E471B">
                          <w:rPr>
                            <w:rStyle w:val="eop"/>
                            <w:rFonts w:ascii="Arial" w:hAnsi="Arial" w:cs="Arial"/>
                            <w:sz w:val="20"/>
                            <w:szCs w:val="20"/>
                          </w:rPr>
                          <w:t> </w:t>
                        </w:r>
                      </w:p>
                      <w:p w14:paraId="1E1054E9" w14:textId="77777777" w:rsidR="00883AE2" w:rsidRPr="003E471B" w:rsidRDefault="00883AE2" w:rsidP="00883AE2">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lastRenderedPageBreak/>
                          <w:t> </w:t>
                        </w:r>
                      </w:p>
                      <w:p w14:paraId="73963BE5" w14:textId="1734E822" w:rsidR="00883AE2" w:rsidRPr="003E471B" w:rsidRDefault="00883AE2" w:rsidP="009C2165">
                        <w:pPr>
                          <w:pStyle w:val="paragraph"/>
                          <w:numPr>
                            <w:ilvl w:val="0"/>
                            <w:numId w:val="7"/>
                          </w:numPr>
                          <w:shd w:val="clear" w:color="auto" w:fill="FFFFFF"/>
                          <w:spacing w:before="0" w:beforeAutospacing="0" w:after="0" w:afterAutospacing="0"/>
                          <w:textAlignment w:val="baseline"/>
                          <w:rPr>
                            <w:rFonts w:ascii="Arial" w:hAnsi="Arial" w:cs="Arial"/>
                            <w:sz w:val="20"/>
                            <w:szCs w:val="20"/>
                          </w:rPr>
                        </w:pPr>
                        <w:r w:rsidRPr="003E471B">
                          <w:rPr>
                            <w:rStyle w:val="normaltextrun"/>
                            <w:rFonts w:ascii="Arial" w:hAnsi="Arial" w:cs="Arial"/>
                            <w:b/>
                            <w:bCs/>
                            <w:sz w:val="20"/>
                            <w:szCs w:val="20"/>
                          </w:rPr>
                          <w:t>The effect of the proposed variance is in harmony with the general intent of the ULDC and the specific intent of the relevant subject area(s) of the ULDC.</w:t>
                        </w:r>
                        <w:r w:rsidRPr="003E471B">
                          <w:rPr>
                            <w:rStyle w:val="eop"/>
                            <w:rFonts w:ascii="Arial" w:hAnsi="Arial" w:cs="Arial"/>
                            <w:sz w:val="20"/>
                            <w:szCs w:val="20"/>
                          </w:rPr>
                          <w:t> </w:t>
                        </w:r>
                      </w:p>
                      <w:p w14:paraId="6584A472" w14:textId="77777777" w:rsidR="00883AE2" w:rsidRPr="003E471B" w:rsidRDefault="00883AE2" w:rsidP="00883AE2">
                        <w:pPr>
                          <w:pStyle w:val="paragraph"/>
                          <w:shd w:val="clear" w:color="auto" w:fill="FFFFFF"/>
                          <w:spacing w:before="0" w:beforeAutospacing="0" w:after="0" w:afterAutospacing="0"/>
                          <w:ind w:left="720"/>
                          <w:textAlignment w:val="baseline"/>
                          <w:rPr>
                            <w:rFonts w:ascii="Arial" w:hAnsi="Arial" w:cs="Arial"/>
                            <w:sz w:val="20"/>
                            <w:szCs w:val="20"/>
                          </w:rPr>
                        </w:pPr>
                        <w:r w:rsidRPr="003E471B">
                          <w:rPr>
                            <w:rStyle w:val="eop"/>
                            <w:rFonts w:ascii="Arial" w:hAnsi="Arial" w:cs="Arial"/>
                            <w:sz w:val="20"/>
                            <w:szCs w:val="20"/>
                          </w:rPr>
                          <w:t> </w:t>
                        </w:r>
                      </w:p>
                      <w:p w14:paraId="2CA584C1" w14:textId="77777777" w:rsidR="00883AE2" w:rsidRPr="003E471B" w:rsidRDefault="00883AE2" w:rsidP="00675A87">
                        <w:pPr>
                          <w:pStyle w:val="paragraph"/>
                          <w:numPr>
                            <w:ilvl w:val="0"/>
                            <w:numId w:val="20"/>
                          </w:numPr>
                          <w:shd w:val="clear" w:color="auto" w:fill="FFFFFF"/>
                          <w:spacing w:before="0" w:beforeAutospacing="0" w:after="0" w:afterAutospacing="0"/>
                          <w:ind w:left="1800" w:hanging="120"/>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“The improvements planned will be consistent with the existing neighborhood standards.”</w:t>
                        </w:r>
                        <w:r w:rsidRPr="003E471B">
                          <w:rPr>
                            <w:rStyle w:val="eop"/>
                            <w:rFonts w:ascii="Arial" w:hAnsi="Arial" w:cs="Arial"/>
                            <w:sz w:val="20"/>
                            <w:szCs w:val="20"/>
                          </w:rPr>
                          <w:t> </w:t>
                        </w:r>
                      </w:p>
                      <w:p w14:paraId="64E2A3B2" w14:textId="77777777" w:rsidR="00883AE2" w:rsidRPr="003E471B" w:rsidRDefault="00883AE2" w:rsidP="00675A87">
                        <w:pPr>
                          <w:pStyle w:val="paragraph"/>
                          <w:shd w:val="clear" w:color="auto" w:fill="FFFFFF"/>
                          <w:spacing w:before="0" w:beforeAutospacing="0" w:after="0" w:afterAutospacing="0"/>
                          <w:ind w:left="1440" w:hanging="120"/>
                          <w:textAlignment w:val="baseline"/>
                          <w:rPr>
                            <w:rFonts w:ascii="Arial" w:hAnsi="Arial" w:cs="Arial"/>
                            <w:sz w:val="20"/>
                            <w:szCs w:val="20"/>
                          </w:rPr>
                        </w:pPr>
                        <w:r w:rsidRPr="003E471B">
                          <w:rPr>
                            <w:rStyle w:val="eop"/>
                            <w:rFonts w:ascii="Arial" w:hAnsi="Arial" w:cs="Arial"/>
                            <w:sz w:val="20"/>
                            <w:szCs w:val="20"/>
                          </w:rPr>
                          <w:t> </w:t>
                        </w:r>
                      </w:p>
                      <w:p w14:paraId="65AEDDB8" w14:textId="368ACBE6" w:rsidR="00883AE2" w:rsidRPr="003E471B" w:rsidRDefault="00883AE2" w:rsidP="00675A87">
                        <w:pPr>
                          <w:pStyle w:val="paragraph"/>
                          <w:numPr>
                            <w:ilvl w:val="0"/>
                            <w:numId w:val="20"/>
                          </w:numPr>
                          <w:shd w:val="clear" w:color="auto" w:fill="FFFFFF"/>
                          <w:tabs>
                            <w:tab w:val="clear" w:pos="720"/>
                            <w:tab w:val="num" w:pos="1948"/>
                          </w:tabs>
                          <w:spacing w:before="0" w:beforeAutospacing="0" w:after="0" w:afterAutospacing="0"/>
                          <w:ind w:left="1858" w:hanging="120"/>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the variance is in harmony with the general intent of the ULDC. Additionally, the setbacks will be maintained based on the house frontage instead of the shortest width of the lot as is customary in best planning practices.</w:t>
                        </w:r>
                        <w:r w:rsidRPr="003E471B">
                          <w:rPr>
                            <w:rStyle w:val="scxw184318400"/>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007CD7EE" w14:textId="344FFF16" w:rsidR="00883AE2" w:rsidRDefault="00883AE2" w:rsidP="009C2165">
                        <w:pPr>
                          <w:pStyle w:val="paragraph"/>
                          <w:numPr>
                            <w:ilvl w:val="0"/>
                            <w:numId w:val="7"/>
                          </w:numPr>
                          <w:shd w:val="clear" w:color="auto" w:fill="FFFFFF"/>
                          <w:spacing w:before="0" w:beforeAutospacing="0" w:after="0" w:afterAutospacing="0"/>
                          <w:textAlignment w:val="baseline"/>
                          <w:rPr>
                            <w:rStyle w:val="eop"/>
                            <w:rFonts w:ascii="Arial" w:hAnsi="Arial" w:cs="Arial"/>
                            <w:sz w:val="20"/>
                            <w:szCs w:val="20"/>
                          </w:rPr>
                        </w:pPr>
                        <w:r w:rsidRPr="003E471B">
                          <w:rPr>
                            <w:rStyle w:val="normaltextrun"/>
                            <w:rFonts w:ascii="Arial" w:hAnsi="Arial" w:cs="Arial"/>
                            <w:b/>
                            <w:bCs/>
                            <w:sz w:val="20"/>
                            <w:szCs w:val="20"/>
                          </w:rPr>
                          <w:t>The need for the variance has not been created by the actions of the property owner or developer nor is the result of mere disregard for the provisions from which relief is sought.</w:t>
                        </w:r>
                        <w:r w:rsidRPr="003E471B">
                          <w:rPr>
                            <w:rStyle w:val="eop"/>
                            <w:rFonts w:ascii="Arial" w:hAnsi="Arial" w:cs="Arial"/>
                            <w:sz w:val="20"/>
                            <w:szCs w:val="20"/>
                          </w:rPr>
                          <w:t> </w:t>
                        </w:r>
                      </w:p>
                      <w:p w14:paraId="7BF9BEA3" w14:textId="77777777" w:rsidR="009C2165" w:rsidRPr="003E471B" w:rsidRDefault="009C2165" w:rsidP="009C2165">
                        <w:pPr>
                          <w:pStyle w:val="paragraph"/>
                          <w:shd w:val="clear" w:color="auto" w:fill="FFFFFF"/>
                          <w:spacing w:before="0" w:beforeAutospacing="0" w:after="0" w:afterAutospacing="0"/>
                          <w:ind w:left="720"/>
                          <w:textAlignment w:val="baseline"/>
                          <w:rPr>
                            <w:rFonts w:ascii="Arial" w:hAnsi="Arial" w:cs="Arial"/>
                            <w:sz w:val="20"/>
                            <w:szCs w:val="20"/>
                          </w:rPr>
                        </w:pPr>
                      </w:p>
                      <w:p w14:paraId="50747125" w14:textId="3D18C574" w:rsidR="00883AE2" w:rsidRDefault="00883AE2" w:rsidP="009C2165">
                        <w:pPr>
                          <w:pStyle w:val="paragraph"/>
                          <w:numPr>
                            <w:ilvl w:val="0"/>
                            <w:numId w:val="23"/>
                          </w:numPr>
                          <w:shd w:val="clear" w:color="auto" w:fill="FFFFFF"/>
                          <w:spacing w:before="0" w:beforeAutospacing="0" w:after="0" w:afterAutospacing="0"/>
                          <w:ind w:left="1800" w:hanging="212"/>
                          <w:textAlignment w:val="baseline"/>
                          <w:rPr>
                            <w:rStyle w:val="eop"/>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“The house was constructed in 1955 long before the current setbacks were established.”</w:t>
                        </w:r>
                        <w:r w:rsidRPr="003E471B">
                          <w:rPr>
                            <w:rStyle w:val="eop"/>
                            <w:rFonts w:ascii="Arial" w:hAnsi="Arial" w:cs="Arial"/>
                            <w:sz w:val="20"/>
                            <w:szCs w:val="20"/>
                          </w:rPr>
                          <w:t> </w:t>
                        </w:r>
                      </w:p>
                      <w:p w14:paraId="7A5BD8E4" w14:textId="77777777" w:rsidR="00BC7587" w:rsidRPr="003E471B" w:rsidRDefault="00BC7587" w:rsidP="00BC7587">
                        <w:pPr>
                          <w:pStyle w:val="paragraph"/>
                          <w:shd w:val="clear" w:color="auto" w:fill="FFFFFF"/>
                          <w:spacing w:before="0" w:beforeAutospacing="0" w:after="0" w:afterAutospacing="0"/>
                          <w:ind w:left="1800"/>
                          <w:textAlignment w:val="baseline"/>
                          <w:rPr>
                            <w:rFonts w:ascii="Arial" w:hAnsi="Arial" w:cs="Arial"/>
                            <w:sz w:val="20"/>
                            <w:szCs w:val="20"/>
                          </w:rPr>
                        </w:pPr>
                      </w:p>
                      <w:p w14:paraId="1E256E50" w14:textId="3AAA2BD8" w:rsidR="00883AE2" w:rsidRDefault="00883AE2" w:rsidP="009C2165">
                        <w:pPr>
                          <w:pStyle w:val="paragraph"/>
                          <w:numPr>
                            <w:ilvl w:val="0"/>
                            <w:numId w:val="23"/>
                          </w:numPr>
                          <w:shd w:val="clear" w:color="auto" w:fill="FFFFFF"/>
                          <w:spacing w:before="0" w:beforeAutospacing="0" w:after="0" w:afterAutospacing="0"/>
                          <w:ind w:left="1800" w:hanging="212"/>
                          <w:textAlignment w:val="baseline"/>
                          <w:rPr>
                            <w:rStyle w:val="eop"/>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The variance has not been created by the property owner but has been created by an inconsistency in the LDC.</w:t>
                        </w:r>
                        <w:r w:rsidRPr="003E471B">
                          <w:rPr>
                            <w:rStyle w:val="eop"/>
                            <w:rFonts w:ascii="Arial" w:hAnsi="Arial" w:cs="Arial"/>
                            <w:sz w:val="20"/>
                            <w:szCs w:val="20"/>
                          </w:rPr>
                          <w:t> </w:t>
                        </w:r>
                      </w:p>
                      <w:p w14:paraId="2D60C63A" w14:textId="77777777" w:rsidR="009C2165" w:rsidRPr="003E471B" w:rsidRDefault="009C2165" w:rsidP="009C2165">
                        <w:pPr>
                          <w:pStyle w:val="paragraph"/>
                          <w:shd w:val="clear" w:color="auto" w:fill="FFFFFF"/>
                          <w:spacing w:before="0" w:beforeAutospacing="0" w:after="0" w:afterAutospacing="0"/>
                          <w:ind w:left="720"/>
                          <w:textAlignment w:val="baseline"/>
                          <w:rPr>
                            <w:rFonts w:ascii="Arial" w:hAnsi="Arial" w:cs="Arial"/>
                            <w:sz w:val="20"/>
                            <w:szCs w:val="20"/>
                          </w:rPr>
                        </w:pPr>
                      </w:p>
                      <w:p w14:paraId="1D05B826" w14:textId="371376A4" w:rsidR="00883AE2" w:rsidRDefault="00883AE2" w:rsidP="009C2165">
                        <w:pPr>
                          <w:pStyle w:val="paragraph"/>
                          <w:numPr>
                            <w:ilvl w:val="0"/>
                            <w:numId w:val="7"/>
                          </w:numPr>
                          <w:shd w:val="clear" w:color="auto" w:fill="FFFFFF"/>
                          <w:spacing w:before="0" w:beforeAutospacing="0" w:after="0" w:afterAutospacing="0"/>
                          <w:textAlignment w:val="baseline"/>
                          <w:rPr>
                            <w:rStyle w:val="eop"/>
                            <w:rFonts w:ascii="Arial" w:hAnsi="Arial" w:cs="Arial"/>
                            <w:sz w:val="20"/>
                            <w:szCs w:val="20"/>
                          </w:rPr>
                        </w:pPr>
                        <w:r w:rsidRPr="003E471B">
                          <w:rPr>
                            <w:rStyle w:val="normaltextrun"/>
                            <w:rFonts w:ascii="Arial" w:hAnsi="Arial" w:cs="Arial"/>
                            <w:b/>
                            <w:bCs/>
                            <w:sz w:val="20"/>
                            <w:szCs w:val="20"/>
                          </w:rPr>
                          <w:t>Granting the variance will not confer upon the applicant any special privilege that is denied by the ULDC to other lands, buildings, or structures in the same zoning district.</w:t>
                        </w:r>
                        <w:r w:rsidRPr="003E471B">
                          <w:rPr>
                            <w:rStyle w:val="eop"/>
                            <w:rFonts w:ascii="Arial" w:hAnsi="Arial" w:cs="Arial"/>
                            <w:sz w:val="20"/>
                            <w:szCs w:val="20"/>
                          </w:rPr>
                          <w:t> </w:t>
                        </w:r>
                      </w:p>
                      <w:p w14:paraId="00BB3C23" w14:textId="77777777" w:rsidR="009C2165" w:rsidRPr="003E471B" w:rsidRDefault="009C2165" w:rsidP="009C2165">
                        <w:pPr>
                          <w:pStyle w:val="paragraph"/>
                          <w:shd w:val="clear" w:color="auto" w:fill="FFFFFF"/>
                          <w:spacing w:before="0" w:beforeAutospacing="0" w:after="0" w:afterAutospacing="0"/>
                          <w:ind w:left="1498" w:firstLine="148"/>
                          <w:textAlignment w:val="baseline"/>
                          <w:rPr>
                            <w:rFonts w:ascii="Arial" w:hAnsi="Arial" w:cs="Arial"/>
                            <w:sz w:val="20"/>
                            <w:szCs w:val="20"/>
                          </w:rPr>
                        </w:pPr>
                      </w:p>
                      <w:p w14:paraId="7F764F69" w14:textId="309C964B" w:rsidR="00883AE2" w:rsidRDefault="00883AE2" w:rsidP="009C2165">
                        <w:pPr>
                          <w:pStyle w:val="paragraph"/>
                          <w:numPr>
                            <w:ilvl w:val="0"/>
                            <w:numId w:val="26"/>
                          </w:numPr>
                          <w:shd w:val="clear" w:color="auto" w:fill="FFFFFF"/>
                          <w:spacing w:before="0" w:beforeAutospacing="0" w:after="0" w:afterAutospacing="0"/>
                          <w:ind w:left="1498" w:firstLine="148"/>
                          <w:textAlignment w:val="baseline"/>
                          <w:rPr>
                            <w:rStyle w:val="eop"/>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“Of the 16 lots on the 2 blocks north and 2 blocks south of 4th street adjacent to Bowles St, it appears that 8 are conforming and are 8 non-conforming if the front of the lot is defined by the narrow dimension. This is simply based upon a review of the lot maps that were printed from the Tax Appraiser website and does include any variances that may have been approved.”</w:t>
                        </w:r>
                        <w:r w:rsidRPr="003E471B">
                          <w:rPr>
                            <w:rStyle w:val="eop"/>
                            <w:rFonts w:ascii="Arial" w:hAnsi="Arial" w:cs="Arial"/>
                            <w:sz w:val="20"/>
                            <w:szCs w:val="20"/>
                          </w:rPr>
                          <w:t> </w:t>
                        </w:r>
                      </w:p>
                      <w:p w14:paraId="023E91A4" w14:textId="77777777" w:rsidR="00BC7587" w:rsidRPr="003E471B" w:rsidRDefault="00BC7587" w:rsidP="00BC7587">
                        <w:pPr>
                          <w:pStyle w:val="paragraph"/>
                          <w:shd w:val="clear" w:color="auto" w:fill="FFFFFF"/>
                          <w:spacing w:before="0" w:beforeAutospacing="0" w:after="0" w:afterAutospacing="0"/>
                          <w:ind w:left="1646"/>
                          <w:textAlignment w:val="baseline"/>
                          <w:rPr>
                            <w:rFonts w:ascii="Arial" w:hAnsi="Arial" w:cs="Arial"/>
                            <w:sz w:val="20"/>
                            <w:szCs w:val="20"/>
                          </w:rPr>
                        </w:pPr>
                      </w:p>
                      <w:p w14:paraId="78D16587" w14:textId="6C46527E" w:rsidR="00883AE2" w:rsidRPr="003E471B" w:rsidRDefault="00883AE2" w:rsidP="009C2165">
                        <w:pPr>
                          <w:pStyle w:val="paragraph"/>
                          <w:numPr>
                            <w:ilvl w:val="0"/>
                            <w:numId w:val="26"/>
                          </w:numPr>
                          <w:shd w:val="clear" w:color="auto" w:fill="FFFFFF"/>
                          <w:spacing w:before="0" w:beforeAutospacing="0" w:after="0" w:afterAutospacing="0"/>
                          <w:ind w:left="1498" w:firstLine="148"/>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any property owner may have been affected by this provision in the past and the board may, in the future, receive additional requests of the same nature until the time the updates to the Land Development Code are codified. Granting of this variance will not provide any special privilege that will not be afforded to other property owners seeking relief due to the inconsistency in the Code.</w:t>
                        </w:r>
                        <w:r w:rsidRPr="003E471B">
                          <w:rPr>
                            <w:rStyle w:val="eop"/>
                            <w:rFonts w:ascii="Arial" w:hAnsi="Arial" w:cs="Arial"/>
                            <w:sz w:val="20"/>
                            <w:szCs w:val="20"/>
                          </w:rPr>
                          <w:t> </w:t>
                        </w:r>
                      </w:p>
                      <w:p w14:paraId="1430EBF3" w14:textId="77777777" w:rsidR="00883AE2" w:rsidRPr="003E471B" w:rsidRDefault="00883AE2" w:rsidP="00883AE2">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33D87F27" w14:textId="77777777" w:rsidR="00883AE2" w:rsidRPr="003E471B" w:rsidRDefault="00883AE2" w:rsidP="00BC7587">
                        <w:pPr>
                          <w:pStyle w:val="paragraph"/>
                          <w:shd w:val="clear" w:color="auto" w:fill="FFFFFF"/>
                          <w:spacing w:before="0" w:beforeAutospacing="0" w:after="0" w:afterAutospacing="0"/>
                          <w:ind w:left="598"/>
                          <w:textAlignment w:val="baseline"/>
                          <w:rPr>
                            <w:rFonts w:ascii="Arial" w:hAnsi="Arial" w:cs="Arial"/>
                            <w:sz w:val="20"/>
                            <w:szCs w:val="20"/>
                          </w:rPr>
                        </w:pPr>
                        <w:r w:rsidRPr="003E471B">
                          <w:rPr>
                            <w:rStyle w:val="normaltextrun"/>
                            <w:rFonts w:ascii="Arial" w:hAnsi="Arial" w:cs="Arial"/>
                            <w:b/>
                            <w:bCs/>
                            <w:sz w:val="20"/>
                            <w:szCs w:val="20"/>
                          </w:rPr>
                          <w:t xml:space="preserve">CONCLUSION: </w:t>
                        </w:r>
                        <w:r w:rsidRPr="003E471B">
                          <w:rPr>
                            <w:rStyle w:val="normaltextrun"/>
                            <w:rFonts w:ascii="Arial" w:hAnsi="Arial" w:cs="Arial"/>
                            <w:sz w:val="20"/>
                            <w:szCs w:val="20"/>
                          </w:rPr>
                          <w:t>Staff supports approval of the variance based on the inconsistency of code language, which was not brought on by the actions of the homeowner.</w:t>
                        </w:r>
                        <w:r w:rsidRPr="003E471B">
                          <w:rPr>
                            <w:rStyle w:val="eop"/>
                            <w:rFonts w:ascii="Arial" w:hAnsi="Arial" w:cs="Arial"/>
                            <w:sz w:val="20"/>
                            <w:szCs w:val="20"/>
                          </w:rPr>
                          <w:t> </w:t>
                        </w:r>
                      </w:p>
                      <w:p w14:paraId="1392C5A6" w14:textId="77777777" w:rsidR="00883AE2" w:rsidRPr="003E471B" w:rsidRDefault="00883AE2" w:rsidP="00883AE2">
                        <w:pPr>
                          <w:pStyle w:val="paragraph"/>
                          <w:shd w:val="clear" w:color="auto" w:fill="FFFFFF"/>
                          <w:spacing w:before="0" w:beforeAutospacing="0" w:after="0" w:afterAutospacing="0"/>
                          <w:ind w:left="1080"/>
                          <w:textAlignment w:val="baseline"/>
                          <w:rPr>
                            <w:rFonts w:ascii="Arial" w:hAnsi="Arial" w:cs="Arial"/>
                            <w:sz w:val="20"/>
                            <w:szCs w:val="20"/>
                          </w:rPr>
                        </w:pPr>
                        <w:r w:rsidRPr="003E471B">
                          <w:rPr>
                            <w:rStyle w:val="eop"/>
                            <w:rFonts w:ascii="Arial" w:hAnsi="Arial" w:cs="Arial"/>
                            <w:sz w:val="20"/>
                            <w:szCs w:val="20"/>
                          </w:rPr>
                          <w:t> </w:t>
                        </w:r>
                      </w:p>
                      <w:p w14:paraId="2D1F163B" w14:textId="77777777" w:rsidR="001F77B4" w:rsidRPr="001F77B4" w:rsidRDefault="00883AE2" w:rsidP="00BC7587">
                        <w:pPr>
                          <w:pStyle w:val="paragraph"/>
                          <w:spacing w:before="0" w:beforeAutospacing="0" w:after="0" w:afterAutospacing="0"/>
                          <w:ind w:left="360" w:firstLine="688"/>
                          <w:textAlignment w:val="baseline"/>
                          <w:rPr>
                            <w:rStyle w:val="normaltextrun"/>
                            <w:rFonts w:ascii="Arial" w:hAnsi="Arial" w:cs="Arial"/>
                            <w:sz w:val="20"/>
                            <w:szCs w:val="20"/>
                          </w:rPr>
                        </w:pPr>
                        <w:r w:rsidRPr="003E471B">
                          <w:rPr>
                            <w:rStyle w:val="normaltextrun"/>
                            <w:rFonts w:ascii="Arial" w:hAnsi="Arial" w:cs="Arial"/>
                            <w:b/>
                            <w:bCs/>
                            <w:sz w:val="20"/>
                            <w:szCs w:val="20"/>
                          </w:rPr>
                          <w:t>RECOMMENDED MOTION:</w:t>
                        </w:r>
                      </w:p>
                      <w:p w14:paraId="7363B36E" w14:textId="77777777" w:rsidR="001F77B4" w:rsidRDefault="001F77B4" w:rsidP="001F77B4">
                        <w:pPr>
                          <w:pStyle w:val="paragraph"/>
                          <w:spacing w:before="0" w:beforeAutospacing="0" w:after="0" w:afterAutospacing="0"/>
                          <w:ind w:left="1080"/>
                          <w:textAlignment w:val="baseline"/>
                          <w:rPr>
                            <w:rStyle w:val="normaltextrun"/>
                            <w:b/>
                            <w:bCs/>
                          </w:rPr>
                        </w:pPr>
                      </w:p>
                      <w:p w14:paraId="437B79DC" w14:textId="6A4974A7" w:rsidR="00883AE2" w:rsidRPr="001F77B4" w:rsidRDefault="001F77B4" w:rsidP="001F77B4">
                        <w:pPr>
                          <w:pStyle w:val="paragraph"/>
                          <w:spacing w:before="0" w:beforeAutospacing="0" w:after="0" w:afterAutospacing="0"/>
                          <w:ind w:left="1080"/>
                          <w:textAlignment w:val="baseline"/>
                          <w:rPr>
                            <w:rFonts w:ascii="Arial" w:hAnsi="Arial" w:cs="Arial"/>
                            <w:sz w:val="20"/>
                            <w:szCs w:val="20"/>
                          </w:rPr>
                        </w:pPr>
                        <w:r w:rsidRPr="001F77B4">
                          <w:rPr>
                            <w:rStyle w:val="normaltextrun"/>
                            <w:rFonts w:ascii="Arial" w:hAnsi="Arial" w:cs="Arial"/>
                            <w:sz w:val="20"/>
                            <w:szCs w:val="20"/>
                          </w:rPr>
                          <w:t>Move to approve with or without conditions.</w:t>
                        </w:r>
                      </w:p>
                      <w:p w14:paraId="72FEBB12" w14:textId="41439775" w:rsidR="00883AE2" w:rsidRPr="001F77B4" w:rsidRDefault="00883AE2" w:rsidP="001F77B4">
                        <w:pPr>
                          <w:pStyle w:val="paragraph"/>
                          <w:spacing w:before="0" w:beforeAutospacing="0" w:after="0" w:afterAutospacing="0"/>
                          <w:textAlignment w:val="baseline"/>
                          <w:rPr>
                            <w:rFonts w:ascii="Arial" w:hAnsi="Arial" w:cs="Arial"/>
                            <w:sz w:val="20"/>
                            <w:szCs w:val="20"/>
                          </w:rPr>
                        </w:pPr>
                      </w:p>
                      <w:p w14:paraId="25E104F9" w14:textId="77777777" w:rsidR="001F77B4" w:rsidRPr="001F77B4" w:rsidRDefault="00883AE2" w:rsidP="001F77B4">
                        <w:pPr>
                          <w:pStyle w:val="paragraph"/>
                          <w:spacing w:before="0" w:beforeAutospacing="0" w:after="0" w:afterAutospacing="0"/>
                          <w:ind w:left="1440"/>
                          <w:textAlignment w:val="baseline"/>
                          <w:rPr>
                            <w:rStyle w:val="eop"/>
                            <w:rFonts w:ascii="Arial" w:hAnsi="Arial" w:cs="Arial"/>
                            <w:sz w:val="20"/>
                            <w:szCs w:val="20"/>
                          </w:rPr>
                        </w:pPr>
                        <w:r w:rsidRPr="001F77B4">
                          <w:rPr>
                            <w:rStyle w:val="normaltextrun"/>
                            <w:rFonts w:ascii="Arial" w:hAnsi="Arial" w:cs="Arial"/>
                            <w:sz w:val="20"/>
                            <w:szCs w:val="20"/>
                          </w:rPr>
                          <w:t>OR</w:t>
                        </w:r>
                        <w:r w:rsidRPr="001F77B4">
                          <w:rPr>
                            <w:rStyle w:val="scxw184318400"/>
                            <w:rFonts w:ascii="Arial" w:hAnsi="Arial" w:cs="Arial"/>
                            <w:sz w:val="20"/>
                            <w:szCs w:val="20"/>
                          </w:rPr>
                          <w:t> </w:t>
                        </w:r>
                        <w:r w:rsidRPr="001F77B4">
                          <w:rPr>
                            <w:rFonts w:ascii="Arial" w:hAnsi="Arial" w:cs="Arial"/>
                            <w:sz w:val="20"/>
                            <w:szCs w:val="20"/>
                          </w:rPr>
                          <w:br/>
                        </w:r>
                      </w:p>
                      <w:p w14:paraId="21E8D853" w14:textId="49C857E7" w:rsidR="00883AE2" w:rsidRPr="003E471B" w:rsidRDefault="00883AE2" w:rsidP="00675A87">
                        <w:pPr>
                          <w:pStyle w:val="paragraph"/>
                          <w:spacing w:before="0" w:beforeAutospacing="0" w:after="0" w:afterAutospacing="0"/>
                          <w:ind w:left="1048" w:right="608" w:hanging="88"/>
                          <w:textAlignment w:val="baseline"/>
                          <w:rPr>
                            <w:rFonts w:ascii="Arial" w:hAnsi="Arial" w:cs="Arial"/>
                            <w:sz w:val="20"/>
                            <w:szCs w:val="20"/>
                          </w:rPr>
                        </w:pPr>
                        <w:r w:rsidRPr="003E471B">
                          <w:rPr>
                            <w:rStyle w:val="eop"/>
                            <w:rFonts w:ascii="Arial" w:hAnsi="Arial" w:cs="Arial"/>
                            <w:sz w:val="20"/>
                            <w:szCs w:val="20"/>
                          </w:rPr>
                          <w:t> </w:t>
                        </w:r>
                        <w:r w:rsidR="001F77B4">
                          <w:rPr>
                            <w:rStyle w:val="eop"/>
                            <w:rFonts w:ascii="Arial" w:hAnsi="Arial" w:cs="Arial"/>
                            <w:sz w:val="20"/>
                            <w:szCs w:val="20"/>
                          </w:rPr>
                          <w:t>M</w:t>
                        </w:r>
                        <w:r w:rsidRPr="003E471B">
                          <w:rPr>
                            <w:rStyle w:val="normaltextrun"/>
                            <w:rFonts w:ascii="Arial" w:hAnsi="Arial" w:cs="Arial"/>
                            <w:sz w:val="20"/>
                            <w:szCs w:val="20"/>
                          </w:rPr>
                          <w:t xml:space="preserve">ove to deny V22-05 </w:t>
                        </w:r>
                        <w:proofErr w:type="gramStart"/>
                        <w:r w:rsidRPr="003E471B">
                          <w:rPr>
                            <w:rStyle w:val="normaltextrun"/>
                            <w:rFonts w:ascii="Arial" w:hAnsi="Arial" w:cs="Arial"/>
                            <w:sz w:val="20"/>
                            <w:szCs w:val="20"/>
                          </w:rPr>
                          <w:t>based on the fact that</w:t>
                        </w:r>
                        <w:proofErr w:type="gramEnd"/>
                        <w:r w:rsidRPr="003E471B">
                          <w:rPr>
                            <w:rStyle w:val="normaltextrun"/>
                            <w:rFonts w:ascii="Arial" w:hAnsi="Arial" w:cs="Arial"/>
                            <w:sz w:val="20"/>
                            <w:szCs w:val="20"/>
                          </w:rPr>
                          <w:t xml:space="preserve"> the home was built prior to the creation of the Land Development Code setback language.</w:t>
                        </w:r>
                        <w:r w:rsidRPr="003E471B">
                          <w:rPr>
                            <w:rStyle w:val="eop"/>
                            <w:rFonts w:ascii="Arial" w:hAnsi="Arial" w:cs="Arial"/>
                            <w:sz w:val="20"/>
                            <w:szCs w:val="20"/>
                          </w:rPr>
                          <w:t> </w:t>
                        </w:r>
                      </w:p>
                      <w:p w14:paraId="7782846F" w14:textId="6149452B" w:rsidR="00A2297D" w:rsidRPr="003E471B" w:rsidRDefault="00A2297D" w:rsidP="00A2297D">
                        <w:pPr>
                          <w:tabs>
                            <w:tab w:val="left" w:pos="8820"/>
                          </w:tabs>
                          <w:ind w:left="1320" w:right="684" w:hanging="360"/>
                          <w:jc w:val="both"/>
                          <w:rPr>
                            <w:rFonts w:cs="Arial"/>
                            <w:sz w:val="20"/>
                          </w:rPr>
                        </w:pPr>
                      </w:p>
                    </w:tc>
                  </w:tr>
                  <w:tr w:rsidR="00A2297D" w:rsidRPr="00175318" w14:paraId="1DBBF31F" w14:textId="77777777" w:rsidTr="00675A87">
                    <w:trPr>
                      <w:gridBefore w:val="1"/>
                      <w:gridAfter w:val="2"/>
                      <w:wBefore w:w="108" w:type="dxa"/>
                      <w:wAfter w:w="270" w:type="dxa"/>
                      <w:trHeight w:val="1080"/>
                    </w:trPr>
                    <w:tc>
                      <w:tcPr>
                        <w:tcW w:w="1584" w:type="dxa"/>
                        <w:gridSpan w:val="2"/>
                      </w:tcPr>
                      <w:p w14:paraId="6695C6AE" w14:textId="77777777" w:rsidR="00A2297D" w:rsidRPr="00175318" w:rsidRDefault="00A2297D" w:rsidP="00A2297D">
                        <w:pPr>
                          <w:ind w:right="162"/>
                          <w:jc w:val="both"/>
                          <w:rPr>
                            <w:rFonts w:cs="Arial"/>
                            <w:sz w:val="20"/>
                          </w:rPr>
                        </w:pPr>
                      </w:p>
                    </w:tc>
                    <w:tc>
                      <w:tcPr>
                        <w:tcW w:w="7722" w:type="dxa"/>
                        <w:gridSpan w:val="7"/>
                      </w:tcPr>
                      <w:p w14:paraId="1AF4004B" w14:textId="3803660B" w:rsidR="007B104B" w:rsidRPr="003E471B" w:rsidRDefault="001F77B4" w:rsidP="00A2297D">
                        <w:pPr>
                          <w:tabs>
                            <w:tab w:val="left" w:pos="8820"/>
                          </w:tabs>
                          <w:ind w:right="684"/>
                          <w:jc w:val="both"/>
                          <w:rPr>
                            <w:rFonts w:cs="Arial"/>
                            <w:sz w:val="20"/>
                          </w:rPr>
                        </w:pPr>
                        <w:r>
                          <w:rPr>
                            <w:rFonts w:cs="Arial"/>
                            <w:sz w:val="20"/>
                          </w:rPr>
                          <w:t>Mr</w:t>
                        </w:r>
                        <w:r w:rsidR="00283C70">
                          <w:rPr>
                            <w:rFonts w:cs="Arial"/>
                            <w:sz w:val="20"/>
                          </w:rPr>
                          <w:t>.</w:t>
                        </w:r>
                        <w:r>
                          <w:rPr>
                            <w:rFonts w:cs="Arial"/>
                            <w:sz w:val="20"/>
                          </w:rPr>
                          <w:t xml:space="preserve"> John H</w:t>
                        </w:r>
                        <w:r w:rsidR="00283C70">
                          <w:rPr>
                            <w:rFonts w:cs="Arial"/>
                            <w:sz w:val="20"/>
                          </w:rPr>
                          <w:t>a</w:t>
                        </w:r>
                        <w:r>
                          <w:rPr>
                            <w:rFonts w:cs="Arial"/>
                            <w:sz w:val="20"/>
                          </w:rPr>
                          <w:t xml:space="preserve">rbinson, </w:t>
                        </w:r>
                        <w:r w:rsidR="00283C70">
                          <w:rPr>
                            <w:rFonts w:cs="Arial"/>
                            <w:sz w:val="20"/>
                          </w:rPr>
                          <w:t xml:space="preserve">property owner, addressed the board. He stated that Staff had described the request perfectly. He would like to build a two-car garage with come extra space for a workshop. This location was picked because tying in the roof lines is a concern. Will be using pervious pavers for the driveway that will facing and accessed from Fourth Street.  </w:t>
                        </w:r>
                      </w:p>
                    </w:tc>
                  </w:tr>
                  <w:tr w:rsidR="00A2297D" w:rsidRPr="00175318" w14:paraId="7825207B" w14:textId="77777777" w:rsidTr="00675A87">
                    <w:trPr>
                      <w:gridBefore w:val="1"/>
                      <w:gridAfter w:val="2"/>
                      <w:wBefore w:w="108" w:type="dxa"/>
                      <w:wAfter w:w="270" w:type="dxa"/>
                      <w:trHeight w:val="729"/>
                    </w:trPr>
                    <w:tc>
                      <w:tcPr>
                        <w:tcW w:w="1584" w:type="dxa"/>
                        <w:gridSpan w:val="2"/>
                      </w:tcPr>
                      <w:p w14:paraId="35BA80A7" w14:textId="77777777" w:rsidR="00A2297D" w:rsidRPr="00175318" w:rsidRDefault="00A2297D" w:rsidP="00A2297D">
                        <w:pPr>
                          <w:ind w:right="162"/>
                          <w:jc w:val="both"/>
                          <w:rPr>
                            <w:rFonts w:cs="Arial"/>
                            <w:sz w:val="20"/>
                          </w:rPr>
                        </w:pPr>
                      </w:p>
                    </w:tc>
                    <w:tc>
                      <w:tcPr>
                        <w:tcW w:w="7722" w:type="dxa"/>
                        <w:gridSpan w:val="7"/>
                      </w:tcPr>
                      <w:p w14:paraId="2E172DA5" w14:textId="77777777" w:rsidR="004B2243" w:rsidRDefault="004B2243" w:rsidP="00A2297D">
                        <w:pPr>
                          <w:tabs>
                            <w:tab w:val="left" w:pos="8820"/>
                          </w:tabs>
                          <w:ind w:right="684"/>
                          <w:jc w:val="both"/>
                          <w:rPr>
                            <w:rFonts w:cs="Arial"/>
                            <w:sz w:val="20"/>
                          </w:rPr>
                        </w:pPr>
                      </w:p>
                      <w:p w14:paraId="4B475AEC" w14:textId="77777777" w:rsidR="00A2297D" w:rsidRDefault="00A2297D" w:rsidP="00A2297D">
                        <w:pPr>
                          <w:tabs>
                            <w:tab w:val="left" w:pos="8820"/>
                          </w:tabs>
                          <w:ind w:right="684"/>
                          <w:jc w:val="both"/>
                          <w:rPr>
                            <w:rFonts w:cs="Arial"/>
                            <w:sz w:val="20"/>
                          </w:rPr>
                        </w:pPr>
                        <w:r w:rsidRPr="003E471B">
                          <w:rPr>
                            <w:rFonts w:cs="Arial"/>
                            <w:sz w:val="20"/>
                          </w:rPr>
                          <w:t>The floor was opened for public comments. There being no comments, the public hearing was closed.</w:t>
                        </w:r>
                      </w:p>
                      <w:p w14:paraId="4EE667B3" w14:textId="7CB1C7B5" w:rsidR="00BC7587" w:rsidRPr="003E471B" w:rsidRDefault="00BC7587" w:rsidP="00A2297D">
                        <w:pPr>
                          <w:tabs>
                            <w:tab w:val="left" w:pos="8820"/>
                          </w:tabs>
                          <w:ind w:right="684"/>
                          <w:jc w:val="both"/>
                          <w:rPr>
                            <w:rFonts w:cs="Arial"/>
                            <w:sz w:val="20"/>
                          </w:rPr>
                        </w:pPr>
                      </w:p>
                    </w:tc>
                  </w:tr>
                  <w:tr w:rsidR="00A2297D" w:rsidRPr="00175318" w14:paraId="0CA80949" w14:textId="77777777" w:rsidTr="00675A87">
                    <w:trPr>
                      <w:gridBefore w:val="1"/>
                      <w:gridAfter w:val="2"/>
                      <w:wBefore w:w="108" w:type="dxa"/>
                      <w:wAfter w:w="270" w:type="dxa"/>
                      <w:trHeight w:val="1350"/>
                    </w:trPr>
                    <w:tc>
                      <w:tcPr>
                        <w:tcW w:w="1584" w:type="dxa"/>
                        <w:gridSpan w:val="2"/>
                      </w:tcPr>
                      <w:p w14:paraId="3CEE7DB4" w14:textId="77777777" w:rsidR="00A2297D" w:rsidRPr="00175318" w:rsidRDefault="00A2297D" w:rsidP="00A2297D">
                        <w:pPr>
                          <w:ind w:right="162"/>
                          <w:jc w:val="both"/>
                          <w:rPr>
                            <w:rFonts w:cs="Arial"/>
                            <w:sz w:val="20"/>
                          </w:rPr>
                        </w:pPr>
                      </w:p>
                    </w:tc>
                    <w:tc>
                      <w:tcPr>
                        <w:tcW w:w="7722" w:type="dxa"/>
                        <w:gridSpan w:val="7"/>
                      </w:tcPr>
                      <w:p w14:paraId="34A41084" w14:textId="791D7DD1" w:rsidR="00A2297D" w:rsidRPr="003E471B" w:rsidRDefault="00A2297D" w:rsidP="00A2297D">
                        <w:pPr>
                          <w:tabs>
                            <w:tab w:val="left" w:pos="8820"/>
                          </w:tabs>
                          <w:ind w:right="684"/>
                          <w:jc w:val="both"/>
                          <w:rPr>
                            <w:rFonts w:cs="Arial"/>
                            <w:sz w:val="20"/>
                          </w:rPr>
                        </w:pPr>
                        <w:r w:rsidRPr="003E471B">
                          <w:rPr>
                            <w:rFonts w:cs="Arial"/>
                            <w:sz w:val="20"/>
                          </w:rPr>
                          <w:t xml:space="preserve">Board </w:t>
                        </w:r>
                        <w:r w:rsidR="00BC7587">
                          <w:rPr>
                            <w:rFonts w:cs="Arial"/>
                            <w:sz w:val="20"/>
                          </w:rPr>
                          <w:t>questions for the applicant</w:t>
                        </w:r>
                        <w:r w:rsidRPr="003E471B">
                          <w:rPr>
                            <w:rFonts w:cs="Arial"/>
                            <w:sz w:val="20"/>
                          </w:rPr>
                          <w:t>:</w:t>
                        </w:r>
                      </w:p>
                      <w:p w14:paraId="45756869" w14:textId="2095939B" w:rsidR="00A2297D" w:rsidRPr="003E471B" w:rsidRDefault="00A2297D" w:rsidP="00A2297D">
                        <w:pPr>
                          <w:tabs>
                            <w:tab w:val="left" w:pos="8820"/>
                          </w:tabs>
                          <w:ind w:right="684"/>
                          <w:jc w:val="both"/>
                          <w:rPr>
                            <w:rFonts w:cs="Arial"/>
                            <w:sz w:val="20"/>
                          </w:rPr>
                        </w:pPr>
                        <w:r w:rsidRPr="003E471B">
                          <w:rPr>
                            <w:rFonts w:cs="Arial"/>
                            <w:sz w:val="20"/>
                          </w:rPr>
                          <w:t xml:space="preserve">Mrs. Atayan: </w:t>
                        </w:r>
                        <w:r w:rsidR="004B2243">
                          <w:rPr>
                            <w:rFonts w:cs="Arial"/>
                            <w:sz w:val="20"/>
                          </w:rPr>
                          <w:t>Is the code in consisted mainly for corner lots. Yes.</w:t>
                        </w:r>
                      </w:p>
                      <w:p w14:paraId="4A30247F" w14:textId="5AB0FBD4" w:rsidR="00A2297D" w:rsidRPr="003E471B" w:rsidRDefault="00A2297D" w:rsidP="00A2297D">
                        <w:pPr>
                          <w:tabs>
                            <w:tab w:val="left" w:pos="8820"/>
                          </w:tabs>
                          <w:ind w:right="684"/>
                          <w:jc w:val="both"/>
                          <w:rPr>
                            <w:rFonts w:cs="Arial"/>
                            <w:sz w:val="20"/>
                          </w:rPr>
                        </w:pPr>
                        <w:r w:rsidRPr="003E471B">
                          <w:rPr>
                            <w:rFonts w:cs="Arial"/>
                            <w:sz w:val="20"/>
                          </w:rPr>
                          <w:t xml:space="preserve">Mr. Miller: </w:t>
                        </w:r>
                        <w:r w:rsidR="004B2243">
                          <w:rPr>
                            <w:rFonts w:cs="Arial"/>
                            <w:sz w:val="20"/>
                          </w:rPr>
                          <w:t>Will there be an address change? No.</w:t>
                        </w:r>
                      </w:p>
                      <w:p w14:paraId="2459308B" w14:textId="4C2E81D4" w:rsidR="00A2297D" w:rsidRPr="003E471B" w:rsidRDefault="00A2297D" w:rsidP="00A2297D">
                        <w:pPr>
                          <w:tabs>
                            <w:tab w:val="left" w:pos="8820"/>
                          </w:tabs>
                          <w:ind w:right="684"/>
                          <w:jc w:val="both"/>
                          <w:rPr>
                            <w:rFonts w:cs="Arial"/>
                            <w:sz w:val="20"/>
                          </w:rPr>
                        </w:pPr>
                        <w:r w:rsidRPr="003E471B">
                          <w:rPr>
                            <w:rFonts w:cs="Arial"/>
                            <w:sz w:val="20"/>
                          </w:rPr>
                          <w:t xml:space="preserve">Mr. </w:t>
                        </w:r>
                        <w:r w:rsidR="004B2243">
                          <w:rPr>
                            <w:rFonts w:cs="Arial"/>
                            <w:sz w:val="20"/>
                          </w:rPr>
                          <w:t>Mazzola</w:t>
                        </w:r>
                        <w:r w:rsidRPr="003E471B">
                          <w:rPr>
                            <w:rFonts w:cs="Arial"/>
                            <w:sz w:val="20"/>
                          </w:rPr>
                          <w:t>:</w:t>
                        </w:r>
                        <w:r w:rsidR="004B2243">
                          <w:rPr>
                            <w:rFonts w:cs="Arial"/>
                            <w:sz w:val="20"/>
                          </w:rPr>
                          <w:t xml:space="preserve"> Where is he front door? It faces Fourth Street. </w:t>
                        </w:r>
                      </w:p>
                    </w:tc>
                  </w:tr>
                  <w:tr w:rsidR="00A2297D" w:rsidRPr="00175318" w14:paraId="6FCBEC7F" w14:textId="77777777" w:rsidTr="00675A87">
                    <w:trPr>
                      <w:gridBefore w:val="1"/>
                      <w:gridAfter w:val="2"/>
                      <w:wBefore w:w="108" w:type="dxa"/>
                      <w:wAfter w:w="270" w:type="dxa"/>
                      <w:trHeight w:val="234"/>
                    </w:trPr>
                    <w:tc>
                      <w:tcPr>
                        <w:tcW w:w="1584" w:type="dxa"/>
                        <w:gridSpan w:val="2"/>
                      </w:tcPr>
                      <w:p w14:paraId="3C45FECD" w14:textId="77777777" w:rsidR="00A2297D" w:rsidRPr="00175318" w:rsidRDefault="00A2297D" w:rsidP="00A2297D">
                        <w:pPr>
                          <w:ind w:right="162"/>
                          <w:jc w:val="both"/>
                          <w:rPr>
                            <w:rFonts w:cs="Arial"/>
                            <w:sz w:val="20"/>
                          </w:rPr>
                        </w:pPr>
                      </w:p>
                    </w:tc>
                    <w:tc>
                      <w:tcPr>
                        <w:tcW w:w="7722" w:type="dxa"/>
                        <w:gridSpan w:val="7"/>
                      </w:tcPr>
                      <w:p w14:paraId="675178FF" w14:textId="32A5F23C" w:rsidR="00A2297D" w:rsidRPr="003E471B" w:rsidRDefault="00A2297D" w:rsidP="00A2297D">
                        <w:pPr>
                          <w:tabs>
                            <w:tab w:val="left" w:pos="8820"/>
                          </w:tabs>
                          <w:ind w:right="684"/>
                          <w:jc w:val="both"/>
                          <w:rPr>
                            <w:rFonts w:cs="Arial"/>
                            <w:sz w:val="20"/>
                          </w:rPr>
                        </w:pPr>
                        <w:r w:rsidRPr="003E471B">
                          <w:rPr>
                            <w:rFonts w:cs="Arial"/>
                            <w:sz w:val="20"/>
                          </w:rPr>
                          <w:t xml:space="preserve"> Made by</w:t>
                        </w:r>
                        <w:r w:rsidR="00883AE2" w:rsidRPr="003E471B">
                          <w:rPr>
                            <w:rFonts w:cs="Arial"/>
                            <w:sz w:val="20"/>
                          </w:rPr>
                          <w:t xml:space="preserve"> </w:t>
                        </w:r>
                        <w:r w:rsidR="004B2243">
                          <w:rPr>
                            <w:rFonts w:cs="Arial"/>
                            <w:sz w:val="20"/>
                          </w:rPr>
                          <w:t>Hilton</w:t>
                        </w:r>
                        <w:r w:rsidRPr="003E471B">
                          <w:rPr>
                            <w:rFonts w:cs="Arial"/>
                            <w:sz w:val="20"/>
                          </w:rPr>
                          <w:t xml:space="preserve">, seconded by </w:t>
                        </w:r>
                        <w:r w:rsidR="00E446BF">
                          <w:rPr>
                            <w:rFonts w:cs="Arial"/>
                            <w:sz w:val="20"/>
                          </w:rPr>
                          <w:t>Raiti</w:t>
                        </w:r>
                        <w:r w:rsidRPr="003E471B">
                          <w:rPr>
                            <w:rFonts w:cs="Arial"/>
                            <w:sz w:val="20"/>
                          </w:rPr>
                          <w:t xml:space="preserve">. </w:t>
                        </w:r>
                      </w:p>
                      <w:p w14:paraId="644CC26E" w14:textId="4E713029" w:rsidR="00A2297D" w:rsidRPr="003E471B" w:rsidRDefault="00A2297D" w:rsidP="00A2297D">
                        <w:pPr>
                          <w:tabs>
                            <w:tab w:val="left" w:pos="8820"/>
                          </w:tabs>
                          <w:ind w:right="684"/>
                          <w:jc w:val="both"/>
                          <w:rPr>
                            <w:rFonts w:cs="Arial"/>
                            <w:sz w:val="20"/>
                          </w:rPr>
                        </w:pPr>
                      </w:p>
                    </w:tc>
                  </w:tr>
                  <w:tr w:rsidR="00A2297D" w:rsidRPr="00175318" w14:paraId="3AA64CBB" w14:textId="77777777" w:rsidTr="00675A87">
                    <w:trPr>
                      <w:gridBefore w:val="1"/>
                      <w:gridAfter w:val="2"/>
                      <w:wBefore w:w="108" w:type="dxa"/>
                      <w:wAfter w:w="270" w:type="dxa"/>
                      <w:trHeight w:val="1080"/>
                    </w:trPr>
                    <w:tc>
                      <w:tcPr>
                        <w:tcW w:w="1584" w:type="dxa"/>
                        <w:gridSpan w:val="2"/>
                      </w:tcPr>
                      <w:p w14:paraId="25DBA53F" w14:textId="77777777" w:rsidR="00A2297D" w:rsidRPr="00175318" w:rsidRDefault="00A2297D" w:rsidP="00A2297D">
                        <w:pPr>
                          <w:ind w:right="162"/>
                          <w:jc w:val="both"/>
                          <w:rPr>
                            <w:rFonts w:cs="Arial"/>
                            <w:sz w:val="20"/>
                          </w:rPr>
                        </w:pPr>
                      </w:p>
                    </w:tc>
                    <w:tc>
                      <w:tcPr>
                        <w:tcW w:w="7722" w:type="dxa"/>
                        <w:gridSpan w:val="7"/>
                      </w:tcPr>
                      <w:tbl>
                        <w:tblPr>
                          <w:tblW w:w="14064" w:type="dxa"/>
                          <w:tblLayout w:type="fixed"/>
                          <w:tblLook w:val="0000" w:firstRow="0" w:lastRow="0" w:firstColumn="0" w:lastColumn="0" w:noHBand="0" w:noVBand="0"/>
                        </w:tblPr>
                        <w:tblGrid>
                          <w:gridCol w:w="1422"/>
                          <w:gridCol w:w="168"/>
                          <w:gridCol w:w="6222"/>
                          <w:gridCol w:w="4662"/>
                          <w:gridCol w:w="1590"/>
                        </w:tblGrid>
                        <w:tr w:rsidR="00A2297D" w:rsidRPr="003E471B" w14:paraId="412BAB53" w14:textId="77777777" w:rsidTr="009611C3">
                          <w:trPr>
                            <w:gridAfter w:val="2"/>
                            <w:wAfter w:w="6252" w:type="dxa"/>
                          </w:trPr>
                          <w:tc>
                            <w:tcPr>
                              <w:tcW w:w="1422" w:type="dxa"/>
                            </w:tcPr>
                            <w:p w14:paraId="799978CC" w14:textId="77777777" w:rsidR="00A2297D" w:rsidRPr="003E471B" w:rsidRDefault="00A2297D" w:rsidP="00A2297D">
                              <w:pPr>
                                <w:ind w:left="144" w:right="72" w:hanging="186"/>
                                <w:jc w:val="both"/>
                                <w:rPr>
                                  <w:rFonts w:cs="Arial"/>
                                  <w:b/>
                                  <w:sz w:val="20"/>
                                </w:rPr>
                              </w:pPr>
                              <w:r w:rsidRPr="003E471B">
                                <w:rPr>
                                  <w:rFonts w:cs="Arial"/>
                                  <w:b/>
                                  <w:sz w:val="20"/>
                                </w:rPr>
                                <w:t>MOTION:</w:t>
                              </w:r>
                            </w:p>
                          </w:tc>
                          <w:tc>
                            <w:tcPr>
                              <w:tcW w:w="6390" w:type="dxa"/>
                              <w:gridSpan w:val="2"/>
                            </w:tcPr>
                            <w:p w14:paraId="18456245" w14:textId="11BA310F" w:rsidR="004B2243" w:rsidRDefault="00A2297D" w:rsidP="00A2297D">
                              <w:pPr>
                                <w:ind w:right="352"/>
                                <w:rPr>
                                  <w:rFonts w:cs="Arial"/>
                                  <w:b/>
                                  <w:bCs/>
                                  <w:sz w:val="20"/>
                                  <w:u w:val="single"/>
                                </w:rPr>
                              </w:pPr>
                              <w:r w:rsidRPr="003E471B">
                                <w:rPr>
                                  <w:rFonts w:cs="Arial"/>
                                  <w:b/>
                                  <w:bCs/>
                                  <w:sz w:val="20"/>
                                  <w:u w:val="single"/>
                                </w:rPr>
                                <w:t>MOVE TO APPROVED VARIANCE APPLICATION V22-0</w:t>
                              </w:r>
                              <w:r w:rsidR="004B2243">
                                <w:rPr>
                                  <w:rFonts w:cs="Arial"/>
                                  <w:b/>
                                  <w:bCs/>
                                  <w:sz w:val="20"/>
                                  <w:u w:val="single"/>
                                </w:rPr>
                                <w:t xml:space="preserve">5 WITH CONDITIONS: </w:t>
                              </w:r>
                            </w:p>
                            <w:p w14:paraId="0FBC2D89" w14:textId="314B8891" w:rsidR="00A2297D" w:rsidRPr="003E471B" w:rsidRDefault="004B2243" w:rsidP="0017411C">
                              <w:pPr>
                                <w:ind w:left="1320" w:right="352"/>
                                <w:rPr>
                                  <w:rFonts w:cs="Arial"/>
                                  <w:b/>
                                  <w:bCs/>
                                  <w:sz w:val="20"/>
                                  <w:u w:val="single"/>
                                </w:rPr>
                              </w:pPr>
                              <w:r>
                                <w:rPr>
                                  <w:rFonts w:cs="Arial"/>
                                  <w:b/>
                                  <w:bCs/>
                                  <w:sz w:val="20"/>
                                  <w:u w:val="single"/>
                                </w:rPr>
                                <w:t>MUST MAINTAIN 20 FOOT SETBACK ON THE FOURTH STREET SIDE AND 10 FOOT SETBACK ON THE BOWLES STREET SIDE</w:t>
                              </w:r>
                              <w:r w:rsidR="00A2297D" w:rsidRPr="003E471B">
                                <w:rPr>
                                  <w:rFonts w:cs="Arial"/>
                                  <w:b/>
                                  <w:bCs/>
                                  <w:sz w:val="20"/>
                                  <w:u w:val="single"/>
                                </w:rPr>
                                <w:t>.</w:t>
                              </w:r>
                            </w:p>
                          </w:tc>
                        </w:tr>
                        <w:tr w:rsidR="00A2297D" w:rsidRPr="003E471B" w14:paraId="3036DBAA" w14:textId="77777777" w:rsidTr="009611C3">
                          <w:trPr>
                            <w:gridAfter w:val="1"/>
                            <w:wAfter w:w="1590" w:type="dxa"/>
                          </w:trPr>
                          <w:tc>
                            <w:tcPr>
                              <w:tcW w:w="12474" w:type="dxa"/>
                              <w:gridSpan w:val="4"/>
                            </w:tcPr>
                            <w:p w14:paraId="43585EBA" w14:textId="77777777" w:rsidR="00A2297D" w:rsidRPr="003E471B" w:rsidRDefault="00A2297D" w:rsidP="00A2297D">
                              <w:pPr>
                                <w:ind w:left="252" w:right="162" w:hanging="186"/>
                                <w:jc w:val="both"/>
                                <w:rPr>
                                  <w:rFonts w:cs="Arial"/>
                                  <w:sz w:val="20"/>
                                </w:rPr>
                              </w:pPr>
                            </w:p>
                          </w:tc>
                        </w:tr>
                        <w:tr w:rsidR="00A2297D" w:rsidRPr="003E471B" w14:paraId="437DA78E" w14:textId="77777777" w:rsidTr="009611C3">
                          <w:trPr>
                            <w:gridAfter w:val="1"/>
                            <w:wAfter w:w="1590" w:type="dxa"/>
                            <w:trHeight w:val="819"/>
                          </w:trPr>
                          <w:tc>
                            <w:tcPr>
                              <w:tcW w:w="12474" w:type="dxa"/>
                              <w:gridSpan w:val="4"/>
                            </w:tcPr>
                            <w:tbl>
                              <w:tblPr>
                                <w:tblW w:w="15441" w:type="dxa"/>
                                <w:tblLayout w:type="fixed"/>
                                <w:tblLook w:val="0000" w:firstRow="0" w:lastRow="0" w:firstColumn="0" w:lastColumn="0" w:noHBand="0" w:noVBand="0"/>
                              </w:tblPr>
                              <w:tblGrid>
                                <w:gridCol w:w="942"/>
                                <w:gridCol w:w="30"/>
                                <w:gridCol w:w="6000"/>
                                <w:gridCol w:w="72"/>
                                <w:gridCol w:w="8397"/>
                              </w:tblGrid>
                              <w:tr w:rsidR="00A2297D" w:rsidRPr="003E471B" w14:paraId="6670CCC8" w14:textId="77777777" w:rsidTr="00D92435">
                                <w:trPr>
                                  <w:trHeight w:val="144"/>
                                </w:trPr>
                                <w:tc>
                                  <w:tcPr>
                                    <w:tcW w:w="15441" w:type="dxa"/>
                                    <w:gridSpan w:val="5"/>
                                    <w:shd w:val="clear" w:color="auto" w:fill="auto"/>
                                  </w:tcPr>
                                  <w:p w14:paraId="4395D748" w14:textId="77777777" w:rsidR="00A2297D" w:rsidRPr="003E471B" w:rsidRDefault="00A2297D" w:rsidP="00A2297D">
                                    <w:pPr>
                                      <w:ind w:left="-60" w:right="15" w:hanging="18"/>
                                      <w:jc w:val="both"/>
                                      <w:rPr>
                                        <w:rFonts w:cs="Arial"/>
                                        <w:sz w:val="20"/>
                                      </w:rPr>
                                    </w:pPr>
                                    <w:r w:rsidRPr="003E471B">
                                      <w:rPr>
                                        <w:rFonts w:cs="Arial"/>
                                        <w:sz w:val="20"/>
                                      </w:rPr>
                                      <w:t>Roll Call Vote:</w:t>
                                    </w:r>
                                  </w:p>
                                </w:tc>
                              </w:tr>
                              <w:tr w:rsidR="00A2297D" w:rsidRPr="003E471B" w14:paraId="2A9ED3E4" w14:textId="77777777" w:rsidTr="00D92435">
                                <w:trPr>
                                  <w:gridAfter w:val="1"/>
                                  <w:wAfter w:w="8397" w:type="dxa"/>
                                  <w:trHeight w:val="268"/>
                                </w:trPr>
                                <w:tc>
                                  <w:tcPr>
                                    <w:tcW w:w="942" w:type="dxa"/>
                                    <w:shd w:val="clear" w:color="auto" w:fill="auto"/>
                                  </w:tcPr>
                                  <w:p w14:paraId="106CF684" w14:textId="77777777" w:rsidR="00A2297D" w:rsidRPr="003E471B" w:rsidRDefault="00A2297D" w:rsidP="00A2297D">
                                    <w:pPr>
                                      <w:ind w:left="-60" w:right="15" w:hanging="18"/>
                                      <w:jc w:val="both"/>
                                      <w:rPr>
                                        <w:rFonts w:cs="Arial"/>
                                        <w:sz w:val="20"/>
                                      </w:rPr>
                                    </w:pPr>
                                    <w:r w:rsidRPr="003E471B">
                                      <w:rPr>
                                        <w:rFonts w:cs="Arial"/>
                                        <w:sz w:val="20"/>
                                      </w:rPr>
                                      <w:t xml:space="preserve">  Ayes:</w:t>
                                    </w:r>
                                  </w:p>
                                </w:tc>
                                <w:tc>
                                  <w:tcPr>
                                    <w:tcW w:w="6102" w:type="dxa"/>
                                    <w:gridSpan w:val="3"/>
                                    <w:shd w:val="clear" w:color="auto" w:fill="auto"/>
                                  </w:tcPr>
                                  <w:p w14:paraId="3F39E1F9" w14:textId="05FBFB81" w:rsidR="00A2297D" w:rsidRPr="003E471B" w:rsidRDefault="00A2297D" w:rsidP="00A2297D">
                                    <w:pPr>
                                      <w:ind w:left="517" w:right="15" w:hanging="180"/>
                                      <w:jc w:val="both"/>
                                      <w:rPr>
                                        <w:rFonts w:cs="Arial"/>
                                        <w:sz w:val="20"/>
                                      </w:rPr>
                                    </w:pPr>
                                    <w:r w:rsidRPr="003E471B">
                                      <w:rPr>
                                        <w:rFonts w:cs="Arial"/>
                                        <w:sz w:val="20"/>
                                      </w:rPr>
                                      <w:t xml:space="preserve">   7 -Hilton, Miller, </w:t>
                                    </w:r>
                                    <w:r w:rsidR="00E446BF">
                                      <w:rPr>
                                        <w:rFonts w:cs="Arial"/>
                                        <w:sz w:val="20"/>
                                      </w:rPr>
                                      <w:t>Raiti</w:t>
                                    </w:r>
                                    <w:r w:rsidRPr="003E471B">
                                      <w:rPr>
                                        <w:rFonts w:cs="Arial"/>
                                        <w:sz w:val="20"/>
                                      </w:rPr>
                                      <w:t xml:space="preserve">, Randolph, Atayan, </w:t>
                                    </w:r>
                                    <w:r w:rsidR="00883AE2" w:rsidRPr="003E471B">
                                      <w:rPr>
                                        <w:rFonts w:cs="Arial"/>
                                        <w:sz w:val="20"/>
                                      </w:rPr>
                                      <w:t>Mazzola</w:t>
                                    </w:r>
                                    <w:r w:rsidRPr="003E471B">
                                      <w:rPr>
                                        <w:rFonts w:cs="Arial"/>
                                        <w:sz w:val="20"/>
                                      </w:rPr>
                                      <w:t>, Forsio</w:t>
                                    </w:r>
                                  </w:p>
                                </w:tc>
                              </w:tr>
                              <w:tr w:rsidR="00A2297D" w:rsidRPr="003E471B" w14:paraId="46863599" w14:textId="77777777" w:rsidTr="00D9243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A2297D" w:rsidRPr="003E471B" w14:paraId="19D221DE" w14:textId="77777777" w:rsidTr="00D92435">
                                      <w:trPr>
                                        <w:trHeight w:val="268"/>
                                      </w:trPr>
                                      <w:tc>
                                        <w:tcPr>
                                          <w:tcW w:w="10413" w:type="dxa"/>
                                          <w:shd w:val="clear" w:color="auto" w:fill="auto"/>
                                        </w:tcPr>
                                        <w:p w14:paraId="2A33A1C7" w14:textId="77777777" w:rsidR="00A2297D" w:rsidRPr="003E471B" w:rsidRDefault="00A2297D" w:rsidP="00A2297D">
                                          <w:pPr>
                                            <w:ind w:left="-60" w:right="15" w:hanging="18"/>
                                            <w:jc w:val="both"/>
                                            <w:rPr>
                                              <w:rFonts w:cs="Arial"/>
                                              <w:sz w:val="20"/>
                                            </w:rPr>
                                          </w:pPr>
                                          <w:r w:rsidRPr="003E471B">
                                            <w:rPr>
                                              <w:rFonts w:cs="Arial"/>
                                              <w:sz w:val="20"/>
                                            </w:rPr>
                                            <w:t>Noes:</w:t>
                                          </w:r>
                                        </w:p>
                                      </w:tc>
                                    </w:tr>
                                  </w:tbl>
                                  <w:p w14:paraId="2D69FB92" w14:textId="77777777" w:rsidR="00A2297D" w:rsidRPr="003E471B" w:rsidRDefault="00A2297D" w:rsidP="00A2297D">
                                    <w:pPr>
                                      <w:ind w:left="-60" w:right="15" w:hanging="18"/>
                                      <w:jc w:val="both"/>
                                      <w:rPr>
                                        <w:rFonts w:cs="Arial"/>
                                        <w:sz w:val="20"/>
                                      </w:rPr>
                                    </w:pPr>
                                  </w:p>
                                </w:tc>
                                <w:tc>
                                  <w:tcPr>
                                    <w:tcW w:w="6000" w:type="dxa"/>
                                    <w:shd w:val="clear" w:color="auto" w:fill="auto"/>
                                  </w:tcPr>
                                  <w:p w14:paraId="55E4D32C" w14:textId="106186C9" w:rsidR="00A2297D" w:rsidRPr="003E471B" w:rsidRDefault="00A2297D" w:rsidP="00A2297D">
                                    <w:pPr>
                                      <w:ind w:left="-60" w:right="15" w:firstLine="555"/>
                                      <w:jc w:val="both"/>
                                      <w:rPr>
                                        <w:rFonts w:cs="Arial"/>
                                        <w:sz w:val="20"/>
                                      </w:rPr>
                                    </w:pPr>
                                    <w:r w:rsidRPr="003E471B">
                                      <w:rPr>
                                        <w:rFonts w:cs="Arial"/>
                                        <w:sz w:val="20"/>
                                      </w:rPr>
                                      <w:t>0</w:t>
                                    </w:r>
                                  </w:p>
                                </w:tc>
                              </w:tr>
                              <w:tr w:rsidR="00A2297D" w:rsidRPr="003E471B" w14:paraId="6C5A5714" w14:textId="77777777" w:rsidTr="00D92435">
                                <w:trPr>
                                  <w:gridAfter w:val="2"/>
                                  <w:wAfter w:w="8469" w:type="dxa"/>
                                  <w:trHeight w:val="268"/>
                                </w:trPr>
                                <w:tc>
                                  <w:tcPr>
                                    <w:tcW w:w="972" w:type="dxa"/>
                                    <w:gridSpan w:val="2"/>
                                    <w:shd w:val="clear" w:color="auto" w:fill="auto"/>
                                  </w:tcPr>
                                  <w:p w14:paraId="7AFA805C" w14:textId="77777777" w:rsidR="00A2297D" w:rsidRPr="003E471B" w:rsidRDefault="00A2297D" w:rsidP="00A2297D">
                                    <w:pPr>
                                      <w:ind w:left="-60" w:right="15" w:hanging="18"/>
                                      <w:jc w:val="both"/>
                                      <w:rPr>
                                        <w:rFonts w:cs="Arial"/>
                                        <w:sz w:val="20"/>
                                      </w:rPr>
                                    </w:pPr>
                                  </w:p>
                                </w:tc>
                                <w:tc>
                                  <w:tcPr>
                                    <w:tcW w:w="6000" w:type="dxa"/>
                                    <w:shd w:val="clear" w:color="auto" w:fill="auto"/>
                                  </w:tcPr>
                                  <w:p w14:paraId="771B4606" w14:textId="77777777" w:rsidR="00A2297D" w:rsidRPr="003E471B" w:rsidRDefault="00A2297D" w:rsidP="00A2297D">
                                    <w:pPr>
                                      <w:ind w:left="-60" w:right="15" w:firstLine="367"/>
                                      <w:jc w:val="both"/>
                                      <w:rPr>
                                        <w:rFonts w:cs="Arial"/>
                                        <w:sz w:val="20"/>
                                      </w:rPr>
                                    </w:pPr>
                                  </w:p>
                                </w:tc>
                              </w:tr>
                            </w:tbl>
                            <w:p w14:paraId="25C2F6AA" w14:textId="77777777" w:rsidR="00A2297D" w:rsidRPr="003E471B" w:rsidRDefault="00A2297D" w:rsidP="00A2297D">
                              <w:pPr>
                                <w:ind w:left="252" w:right="162" w:hanging="186"/>
                                <w:jc w:val="both"/>
                                <w:rPr>
                                  <w:rFonts w:cs="Arial"/>
                                  <w:sz w:val="20"/>
                                </w:rPr>
                              </w:pPr>
                            </w:p>
                          </w:tc>
                        </w:tr>
                        <w:tr w:rsidR="00A2297D" w:rsidRPr="003E471B" w14:paraId="2BD6202A" w14:textId="77777777" w:rsidTr="009611C3">
                          <w:trPr>
                            <w:gridAfter w:val="1"/>
                            <w:wAfter w:w="1590" w:type="dxa"/>
                            <w:trHeight w:val="64"/>
                          </w:trPr>
                          <w:tc>
                            <w:tcPr>
                              <w:tcW w:w="12474" w:type="dxa"/>
                              <w:gridSpan w:val="4"/>
                            </w:tcPr>
                            <w:p w14:paraId="2D8A406B" w14:textId="77777777" w:rsidR="00A2297D" w:rsidRPr="003E471B" w:rsidRDefault="00A2297D" w:rsidP="00A2297D">
                              <w:pPr>
                                <w:ind w:left="252" w:right="162" w:hanging="186"/>
                                <w:jc w:val="both"/>
                                <w:rPr>
                                  <w:rFonts w:cs="Arial"/>
                                  <w:b/>
                                  <w:sz w:val="20"/>
                                  <w:u w:val="single"/>
                                </w:rPr>
                              </w:pPr>
                              <w:r w:rsidRPr="003E471B">
                                <w:rPr>
                                  <w:rFonts w:cs="Arial"/>
                                  <w:b/>
                                  <w:sz w:val="20"/>
                                  <w:u w:val="single"/>
                                </w:rPr>
                                <w:t>MOTION CARRIED</w:t>
                              </w:r>
                            </w:p>
                          </w:tc>
                        </w:tr>
                        <w:tr w:rsidR="00A2297D" w:rsidRPr="003E471B" w14:paraId="24E47D18" w14:textId="77777777" w:rsidTr="009611C3">
                          <w:trPr>
                            <w:gridBefore w:val="2"/>
                            <w:wBefore w:w="1590" w:type="dxa"/>
                            <w:trHeight w:val="64"/>
                          </w:trPr>
                          <w:tc>
                            <w:tcPr>
                              <w:tcW w:w="12474" w:type="dxa"/>
                              <w:gridSpan w:val="3"/>
                            </w:tcPr>
                            <w:p w14:paraId="4E476B19" w14:textId="77777777" w:rsidR="00A2297D" w:rsidRPr="003E471B" w:rsidRDefault="00A2297D" w:rsidP="00A2297D">
                              <w:pPr>
                                <w:ind w:left="252" w:right="162" w:hanging="186"/>
                                <w:jc w:val="both"/>
                                <w:rPr>
                                  <w:rFonts w:cs="Arial"/>
                                  <w:b/>
                                  <w:sz w:val="20"/>
                                  <w:u w:val="single"/>
                                </w:rPr>
                              </w:pPr>
                            </w:p>
                          </w:tc>
                        </w:tr>
                      </w:tbl>
                      <w:p w14:paraId="765F21F3" w14:textId="77777777" w:rsidR="00A2297D" w:rsidRPr="003E471B" w:rsidRDefault="00A2297D" w:rsidP="00A2297D">
                        <w:pPr>
                          <w:tabs>
                            <w:tab w:val="left" w:pos="8820"/>
                          </w:tabs>
                          <w:ind w:left="60" w:right="684"/>
                          <w:jc w:val="both"/>
                          <w:rPr>
                            <w:rFonts w:cs="Arial"/>
                            <w:sz w:val="20"/>
                          </w:rPr>
                        </w:pPr>
                      </w:p>
                    </w:tc>
                  </w:tr>
                  <w:tr w:rsidR="00816994" w:rsidRPr="00175318" w14:paraId="48E099AE" w14:textId="77777777" w:rsidTr="00675A87">
                    <w:trPr>
                      <w:gridBefore w:val="1"/>
                      <w:gridAfter w:val="2"/>
                      <w:wBefore w:w="108" w:type="dxa"/>
                      <w:wAfter w:w="270" w:type="dxa"/>
                    </w:trPr>
                    <w:tc>
                      <w:tcPr>
                        <w:tcW w:w="1584" w:type="dxa"/>
                        <w:gridSpan w:val="2"/>
                      </w:tcPr>
                      <w:p w14:paraId="690B49C5" w14:textId="3C36D710" w:rsidR="00816994" w:rsidRPr="00175318" w:rsidRDefault="00816994" w:rsidP="00816994">
                        <w:pPr>
                          <w:rPr>
                            <w:rFonts w:cs="Arial"/>
                            <w:sz w:val="16"/>
                            <w:szCs w:val="16"/>
                          </w:rPr>
                        </w:pPr>
                        <w:r w:rsidRPr="00175318">
                          <w:rPr>
                            <w:rFonts w:cs="Arial"/>
                            <w:sz w:val="20"/>
                          </w:rPr>
                          <w:t xml:space="preserve">Variance application </w:t>
                        </w:r>
                        <w:r>
                          <w:rPr>
                            <w:rFonts w:cs="Arial"/>
                            <w:sz w:val="20"/>
                          </w:rPr>
                          <w:t>V22-06 Marshpoint Properties Two, LLC</w:t>
                        </w:r>
                      </w:p>
                      <w:p w14:paraId="5E6F7FBC" w14:textId="45712720" w:rsidR="00816994" w:rsidRPr="00175318" w:rsidRDefault="00816994" w:rsidP="00816994">
                        <w:pPr>
                          <w:ind w:right="-90"/>
                          <w:rPr>
                            <w:rFonts w:cs="Arial"/>
                            <w:sz w:val="16"/>
                            <w:szCs w:val="16"/>
                          </w:rPr>
                        </w:pPr>
                      </w:p>
                    </w:tc>
                    <w:tc>
                      <w:tcPr>
                        <w:tcW w:w="7722" w:type="dxa"/>
                        <w:gridSpan w:val="7"/>
                      </w:tcPr>
                      <w:p w14:paraId="5B8982F0" w14:textId="6757C138" w:rsidR="00816994" w:rsidRPr="00175318" w:rsidRDefault="00816994" w:rsidP="00816994">
                        <w:pPr>
                          <w:pStyle w:val="ListParagraph"/>
                          <w:tabs>
                            <w:tab w:val="left" w:pos="8820"/>
                          </w:tabs>
                          <w:ind w:left="37" w:right="76"/>
                          <w:jc w:val="both"/>
                          <w:rPr>
                            <w:rFonts w:cs="Arial"/>
                            <w:sz w:val="20"/>
                          </w:rPr>
                        </w:pPr>
                        <w:r w:rsidRPr="00175318">
                          <w:rPr>
                            <w:rFonts w:cs="Arial"/>
                            <w:color w:val="000000"/>
                            <w:sz w:val="20"/>
                          </w:rPr>
                          <w:t>V22-0</w:t>
                        </w:r>
                        <w:r>
                          <w:rPr>
                            <w:rFonts w:cs="Arial"/>
                            <w:color w:val="000000"/>
                            <w:sz w:val="20"/>
                          </w:rPr>
                          <w:t>6</w:t>
                        </w:r>
                        <w:r w:rsidRPr="00175318">
                          <w:rPr>
                            <w:rFonts w:cs="Arial"/>
                            <w:color w:val="000000"/>
                            <w:sz w:val="20"/>
                          </w:rPr>
                          <w:t xml:space="preserve"> </w:t>
                        </w:r>
                        <w:r w:rsidRPr="00175318">
                          <w:rPr>
                            <w:rFonts w:cs="Arial"/>
                            <w:sz w:val="20"/>
                          </w:rPr>
                          <w:t>Application for variance as outlined in Chapter 27 Article III Division 8 of the Unified Land Development Code of Neptun</w:t>
                        </w:r>
                        <w:r>
                          <w:rPr>
                            <w:rFonts w:cs="Arial"/>
                            <w:sz w:val="20"/>
                          </w:rPr>
                          <w:t>e</w:t>
                        </w:r>
                        <w:r w:rsidRPr="00175318">
                          <w:rPr>
                            <w:rFonts w:cs="Arial"/>
                            <w:sz w:val="20"/>
                          </w:rPr>
                          <w:t xml:space="preserve"> Beach </w:t>
                        </w:r>
                        <w:r>
                          <w:rPr>
                            <w:rFonts w:cs="Arial"/>
                            <w:sz w:val="20"/>
                          </w:rPr>
                          <w:t>for Marshpoint Properties Two, LLC</w:t>
                        </w:r>
                        <w:r w:rsidRPr="00175318">
                          <w:rPr>
                            <w:rFonts w:cs="Arial"/>
                            <w:sz w:val="20"/>
                          </w:rPr>
                          <w:t xml:space="preserve"> for the property known as </w:t>
                        </w:r>
                        <w:r>
                          <w:rPr>
                            <w:rFonts w:cs="Arial"/>
                            <w:sz w:val="20"/>
                          </w:rPr>
                          <w:t xml:space="preserve">Lots 8, 9, 10, 11, 12, 13, 15 &amp; 16 Block 2 Florida Beach Prado Ferrer Unit 2 </w:t>
                        </w:r>
                        <w:r w:rsidRPr="00175318">
                          <w:rPr>
                            <w:rFonts w:cs="Arial"/>
                            <w:sz w:val="20"/>
                          </w:rPr>
                          <w:t>(RE# 17</w:t>
                        </w:r>
                        <w:r w:rsidR="002A1985">
                          <w:rPr>
                            <w:rFonts w:cs="Arial"/>
                            <w:sz w:val="20"/>
                          </w:rPr>
                          <w:t>3292</w:t>
                        </w:r>
                        <w:r w:rsidRPr="00175318">
                          <w:rPr>
                            <w:rFonts w:cs="Arial"/>
                            <w:sz w:val="20"/>
                          </w:rPr>
                          <w:t>-0000</w:t>
                        </w:r>
                        <w:r w:rsidR="002A1985">
                          <w:rPr>
                            <w:rFonts w:cs="Arial"/>
                            <w:sz w:val="20"/>
                          </w:rPr>
                          <w:t>, 173293-0000, 173294-0000,173295-0000, 173296-0000 &amp; 173298-0000</w:t>
                        </w:r>
                        <w:r w:rsidRPr="00175318">
                          <w:rPr>
                            <w:rFonts w:cs="Arial"/>
                            <w:sz w:val="20"/>
                          </w:rPr>
                          <w:t>). The request is to vary Section 27-</w:t>
                        </w:r>
                        <w:r>
                          <w:rPr>
                            <w:rFonts w:cs="Arial"/>
                            <w:sz w:val="20"/>
                          </w:rPr>
                          <w:t>231</w:t>
                        </w:r>
                        <w:r w:rsidRPr="00175318">
                          <w:rPr>
                            <w:rFonts w:cs="Arial"/>
                            <w:sz w:val="20"/>
                          </w:rPr>
                          <w:t>(</w:t>
                        </w:r>
                        <w:r>
                          <w:rPr>
                            <w:rFonts w:cs="Arial"/>
                            <w:sz w:val="20"/>
                          </w:rPr>
                          <w:t>c</w:t>
                        </w:r>
                        <w:r w:rsidRPr="00175318">
                          <w:rPr>
                            <w:rFonts w:cs="Arial"/>
                            <w:sz w:val="20"/>
                          </w:rPr>
                          <w:t>)(</w:t>
                        </w:r>
                        <w:r>
                          <w:rPr>
                            <w:rFonts w:cs="Arial"/>
                            <w:sz w:val="20"/>
                          </w:rPr>
                          <w:t>3</w:t>
                        </w:r>
                        <w:r w:rsidRPr="00175318">
                          <w:rPr>
                            <w:rFonts w:cs="Arial"/>
                            <w:sz w:val="20"/>
                          </w:rPr>
                          <w:t xml:space="preserve">) location of an accessory structure. The request for variance </w:t>
                        </w:r>
                        <w:r w:rsidR="003F09D8">
                          <w:rPr>
                            <w:rFonts w:cs="Arial"/>
                            <w:sz w:val="20"/>
                          </w:rPr>
                          <w:t xml:space="preserve">would </w:t>
                        </w:r>
                        <w:r>
                          <w:rPr>
                            <w:rFonts w:cs="Arial"/>
                            <w:sz w:val="20"/>
                          </w:rPr>
                          <w:t xml:space="preserve">change a one-car garage in to a two-garage encroaching on to the front yard of a corner lot. </w:t>
                        </w:r>
                      </w:p>
                      <w:p w14:paraId="7684348A" w14:textId="0A8CEDC0" w:rsidR="00816994" w:rsidRPr="003E471B" w:rsidRDefault="00816994" w:rsidP="00816994">
                        <w:pPr>
                          <w:ind w:left="60" w:right="342" w:hanging="6"/>
                          <w:jc w:val="both"/>
                          <w:rPr>
                            <w:rFonts w:cs="Arial"/>
                            <w:sz w:val="20"/>
                          </w:rPr>
                        </w:pPr>
                      </w:p>
                    </w:tc>
                  </w:tr>
                  <w:tr w:rsidR="00816994" w:rsidRPr="00175318" w14:paraId="73AAF205" w14:textId="77777777" w:rsidTr="00675A87">
                    <w:trPr>
                      <w:gridBefore w:val="1"/>
                      <w:gridAfter w:val="2"/>
                      <w:wBefore w:w="108" w:type="dxa"/>
                      <w:wAfter w:w="270" w:type="dxa"/>
                    </w:trPr>
                    <w:tc>
                      <w:tcPr>
                        <w:tcW w:w="1584" w:type="dxa"/>
                        <w:gridSpan w:val="2"/>
                      </w:tcPr>
                      <w:p w14:paraId="41B7622D" w14:textId="77777777" w:rsidR="00816994" w:rsidRPr="00175318" w:rsidRDefault="00816994" w:rsidP="00816994">
                        <w:pPr>
                          <w:ind w:right="162"/>
                          <w:jc w:val="both"/>
                          <w:rPr>
                            <w:rFonts w:cs="Arial"/>
                            <w:sz w:val="20"/>
                          </w:rPr>
                        </w:pPr>
                      </w:p>
                    </w:tc>
                    <w:tc>
                      <w:tcPr>
                        <w:tcW w:w="7722" w:type="dxa"/>
                        <w:gridSpan w:val="7"/>
                      </w:tcPr>
                      <w:p w14:paraId="6F86CA71" w14:textId="77777777" w:rsidR="00816994" w:rsidRPr="003E471B" w:rsidRDefault="00816994" w:rsidP="00816994">
                        <w:pPr>
                          <w:tabs>
                            <w:tab w:val="left" w:pos="8820"/>
                          </w:tabs>
                          <w:ind w:left="360" w:right="684" w:hanging="360"/>
                          <w:jc w:val="both"/>
                          <w:rPr>
                            <w:rFonts w:cs="Arial"/>
                            <w:sz w:val="20"/>
                          </w:rPr>
                        </w:pPr>
                        <w:r w:rsidRPr="003E471B">
                          <w:rPr>
                            <w:rFonts w:cs="Arial"/>
                            <w:sz w:val="20"/>
                          </w:rPr>
                          <w:t xml:space="preserve">Samantha Brisolara, Community Development Director presented the staff report. </w:t>
                        </w:r>
                      </w:p>
                      <w:p w14:paraId="77AB188F" w14:textId="77777777" w:rsidR="00816994" w:rsidRPr="003E471B" w:rsidRDefault="00816994" w:rsidP="00816994">
                        <w:pPr>
                          <w:pStyle w:val="paragraph"/>
                          <w:spacing w:before="0" w:beforeAutospacing="0" w:after="0" w:afterAutospacing="0"/>
                          <w:ind w:firstLine="10080"/>
                          <w:textAlignment w:val="baseline"/>
                          <w:rPr>
                            <w:rFonts w:ascii="Arial" w:hAnsi="Arial" w:cs="Arial"/>
                            <w:sz w:val="20"/>
                            <w:szCs w:val="20"/>
                          </w:rPr>
                        </w:pPr>
                        <w:r w:rsidRPr="003E471B">
                          <w:rPr>
                            <w:rStyle w:val="eop"/>
                            <w:rFonts w:ascii="Arial" w:hAnsi="Arial" w:cs="Arial"/>
                            <w:sz w:val="20"/>
                            <w:szCs w:val="20"/>
                          </w:rPr>
                          <w:t> </w:t>
                        </w:r>
                      </w:p>
                      <w:p w14:paraId="79DA0D92" w14:textId="77777777" w:rsidR="00816994" w:rsidRPr="003E471B" w:rsidRDefault="00816994" w:rsidP="002A1985">
                        <w:pPr>
                          <w:pStyle w:val="paragraph"/>
                          <w:spacing w:before="0" w:beforeAutospacing="0" w:after="0" w:afterAutospacing="0"/>
                          <w:ind w:left="328"/>
                          <w:textAlignment w:val="baseline"/>
                          <w:rPr>
                            <w:rFonts w:ascii="Arial" w:hAnsi="Arial" w:cs="Arial"/>
                            <w:sz w:val="20"/>
                            <w:szCs w:val="20"/>
                          </w:rPr>
                        </w:pPr>
                        <w:r w:rsidRPr="003E471B">
                          <w:rPr>
                            <w:rStyle w:val="normaltextrun"/>
                            <w:rFonts w:ascii="Arial" w:hAnsi="Arial" w:cs="Arial"/>
                            <w:b/>
                            <w:bCs/>
                            <w:sz w:val="20"/>
                            <w:szCs w:val="20"/>
                            <w:u w:val="single"/>
                          </w:rPr>
                          <w:t>BACKGROUND:</w:t>
                        </w:r>
                        <w:r w:rsidRPr="003E471B">
                          <w:rPr>
                            <w:rStyle w:val="normaltextrun"/>
                            <w:rFonts w:ascii="Arial" w:hAnsi="Arial" w:cs="Arial"/>
                            <w:b/>
                            <w:bCs/>
                            <w:sz w:val="20"/>
                            <w:szCs w:val="20"/>
                          </w:rPr>
                          <w:t xml:space="preserve"> </w:t>
                        </w:r>
                        <w:r w:rsidRPr="003E471B">
                          <w:rPr>
                            <w:rStyle w:val="normaltextrun"/>
                            <w:rFonts w:ascii="Arial" w:hAnsi="Arial" w:cs="Arial"/>
                            <w:sz w:val="20"/>
                            <w:szCs w:val="20"/>
                          </w:rPr>
                          <w:t>An application for a variance was submitted on April 13, 2022, requesting relief from the rear setback and side yard setbacks. The applicant is planning to construct a 4,000 square foot, 2-story commercial office building with café and storage in the C-2 Zoning District on lots 8 – 13. The side yard setback variance, if granted, would only apply to lots 8 and 13. The applicant will be re-</w:t>
                        </w:r>
                        <w:r w:rsidRPr="003E471B">
                          <w:rPr>
                            <w:rStyle w:val="normaltextrun"/>
                            <w:rFonts w:ascii="Arial" w:hAnsi="Arial" w:cs="Arial"/>
                            <w:sz w:val="20"/>
                            <w:szCs w:val="20"/>
                          </w:rPr>
                          <w:lastRenderedPageBreak/>
                          <w:t>platting the subject lots into one larger lot prior to construction of the proposed building. The rear yard setback variance, if granted, would apply to all lots listed in the variance request.</w:t>
                        </w:r>
                        <w:r w:rsidRPr="003E471B">
                          <w:rPr>
                            <w:rStyle w:val="eop"/>
                            <w:rFonts w:ascii="Arial" w:hAnsi="Arial" w:cs="Arial"/>
                            <w:sz w:val="20"/>
                            <w:szCs w:val="20"/>
                          </w:rPr>
                          <w:t> </w:t>
                        </w:r>
                      </w:p>
                      <w:p w14:paraId="3D47A256" w14:textId="77777777" w:rsidR="00816994" w:rsidRPr="003E471B" w:rsidRDefault="00816994" w:rsidP="002A1985">
                        <w:pPr>
                          <w:pStyle w:val="paragraph"/>
                          <w:spacing w:before="0" w:beforeAutospacing="0" w:after="0" w:afterAutospacing="0"/>
                          <w:ind w:left="328"/>
                          <w:textAlignment w:val="baseline"/>
                          <w:rPr>
                            <w:rFonts w:ascii="Arial" w:hAnsi="Arial" w:cs="Arial"/>
                            <w:sz w:val="20"/>
                            <w:szCs w:val="20"/>
                          </w:rPr>
                        </w:pPr>
                        <w:r w:rsidRPr="003E471B">
                          <w:rPr>
                            <w:rStyle w:val="eop"/>
                            <w:rFonts w:ascii="Arial" w:hAnsi="Arial" w:cs="Arial"/>
                            <w:sz w:val="20"/>
                            <w:szCs w:val="20"/>
                          </w:rPr>
                          <w:t> </w:t>
                        </w:r>
                      </w:p>
                      <w:p w14:paraId="002B804F" w14:textId="485E2EFD" w:rsidR="00816994" w:rsidRPr="003E471B" w:rsidRDefault="00816994" w:rsidP="002A1985">
                        <w:pPr>
                          <w:pStyle w:val="paragraph"/>
                          <w:spacing w:before="0" w:beforeAutospacing="0" w:after="0" w:afterAutospacing="0"/>
                          <w:ind w:left="328"/>
                          <w:textAlignment w:val="baseline"/>
                          <w:rPr>
                            <w:rFonts w:ascii="Arial" w:hAnsi="Arial" w:cs="Arial"/>
                            <w:sz w:val="20"/>
                            <w:szCs w:val="20"/>
                          </w:rPr>
                        </w:pPr>
                        <w:r w:rsidRPr="003E471B">
                          <w:rPr>
                            <w:rStyle w:val="normaltextrun"/>
                            <w:rFonts w:ascii="Arial" w:hAnsi="Arial" w:cs="Arial"/>
                            <w:sz w:val="20"/>
                            <w:szCs w:val="20"/>
                          </w:rPr>
                          <w:t xml:space="preserve">Pending the Land Development Code Update and subsequent Future Land Use Map Amendment to the Comprehensive Plan, the subject lots will </w:t>
                        </w:r>
                        <w:r w:rsidRPr="003E471B">
                          <w:rPr>
                            <w:rStyle w:val="advancedproofingissue"/>
                            <w:rFonts w:ascii="Arial" w:hAnsi="Arial" w:cs="Arial"/>
                            <w:sz w:val="20"/>
                            <w:szCs w:val="20"/>
                          </w:rPr>
                          <w:t>be located in</w:t>
                        </w:r>
                        <w:r w:rsidRPr="003E471B">
                          <w:rPr>
                            <w:rStyle w:val="normaltextrun"/>
                            <w:rFonts w:ascii="Arial" w:hAnsi="Arial" w:cs="Arial"/>
                            <w:sz w:val="20"/>
                            <w:szCs w:val="20"/>
                          </w:rPr>
                          <w:t xml:space="preserve"> the NC Overlay within the C-2 Zoning District. The side setbacks for the NC Overlay in the C-2 Zoning District </w:t>
                        </w:r>
                        <w:r w:rsidR="003F09D8" w:rsidRPr="003E471B">
                          <w:rPr>
                            <w:rStyle w:val="contextualspellingandgrammarerror"/>
                            <w:rFonts w:ascii="Arial" w:hAnsi="Arial" w:cs="Arial"/>
                            <w:sz w:val="20"/>
                            <w:szCs w:val="20"/>
                          </w:rPr>
                          <w:t>are</w:t>
                        </w:r>
                        <w:r w:rsidRPr="003E471B">
                          <w:rPr>
                            <w:rStyle w:val="normaltextrun"/>
                            <w:rFonts w:ascii="Arial" w:hAnsi="Arial" w:cs="Arial"/>
                            <w:sz w:val="20"/>
                            <w:szCs w:val="20"/>
                          </w:rPr>
                          <w:t xml:space="preserve"> 0’ for internal lots. Additionally, the rear yard setback is 10’. If approved, the side setback variance will </w:t>
                        </w:r>
                        <w:r w:rsidRPr="003E471B">
                          <w:rPr>
                            <w:rStyle w:val="advancedproofingissue"/>
                            <w:rFonts w:ascii="Arial" w:hAnsi="Arial" w:cs="Arial"/>
                            <w:sz w:val="20"/>
                            <w:szCs w:val="20"/>
                          </w:rPr>
                          <w:t>be in compliance with</w:t>
                        </w:r>
                        <w:r w:rsidRPr="003E471B">
                          <w:rPr>
                            <w:rStyle w:val="normaltextrun"/>
                            <w:rFonts w:ascii="Arial" w:hAnsi="Arial" w:cs="Arial"/>
                            <w:sz w:val="20"/>
                            <w:szCs w:val="20"/>
                          </w:rPr>
                          <w:t xml:space="preserve"> the proposed land development code provision for the NC Overlay in C-2.</w:t>
                        </w:r>
                        <w:r w:rsidRPr="003E471B">
                          <w:rPr>
                            <w:rStyle w:val="eop"/>
                            <w:rFonts w:ascii="Arial" w:hAnsi="Arial" w:cs="Arial"/>
                            <w:sz w:val="20"/>
                            <w:szCs w:val="20"/>
                          </w:rPr>
                          <w:t> </w:t>
                        </w:r>
                      </w:p>
                      <w:p w14:paraId="1FE5F99E" w14:textId="77777777" w:rsidR="00816994" w:rsidRPr="003E471B" w:rsidRDefault="00816994" w:rsidP="002A1985">
                        <w:pPr>
                          <w:pStyle w:val="paragraph"/>
                          <w:spacing w:before="0" w:beforeAutospacing="0" w:after="0" w:afterAutospacing="0"/>
                          <w:ind w:left="328"/>
                          <w:textAlignment w:val="baseline"/>
                          <w:rPr>
                            <w:rFonts w:ascii="Arial" w:hAnsi="Arial" w:cs="Arial"/>
                            <w:sz w:val="20"/>
                            <w:szCs w:val="20"/>
                          </w:rPr>
                        </w:pPr>
                        <w:r w:rsidRPr="003E471B">
                          <w:rPr>
                            <w:rStyle w:val="eop"/>
                            <w:rFonts w:ascii="Arial" w:hAnsi="Arial" w:cs="Arial"/>
                            <w:sz w:val="20"/>
                            <w:szCs w:val="20"/>
                          </w:rPr>
                          <w:t> </w:t>
                        </w:r>
                      </w:p>
                      <w:p w14:paraId="54A5EE9A" w14:textId="77777777" w:rsidR="00816994" w:rsidRPr="003E471B" w:rsidRDefault="00816994" w:rsidP="002A1985">
                        <w:pPr>
                          <w:pStyle w:val="paragraph"/>
                          <w:spacing w:before="0" w:beforeAutospacing="0" w:after="0" w:afterAutospacing="0"/>
                          <w:ind w:left="328"/>
                          <w:textAlignment w:val="baseline"/>
                          <w:rPr>
                            <w:rFonts w:ascii="Arial" w:hAnsi="Arial" w:cs="Arial"/>
                            <w:sz w:val="20"/>
                            <w:szCs w:val="20"/>
                          </w:rPr>
                        </w:pPr>
                        <w:r w:rsidRPr="003E471B">
                          <w:rPr>
                            <w:rStyle w:val="eop"/>
                            <w:rFonts w:ascii="Arial" w:hAnsi="Arial" w:cs="Arial"/>
                            <w:sz w:val="20"/>
                            <w:szCs w:val="20"/>
                          </w:rPr>
                          <w:t> </w:t>
                        </w:r>
                      </w:p>
                      <w:p w14:paraId="7CBF67C1" w14:textId="77777777" w:rsidR="00816994" w:rsidRPr="003E471B" w:rsidRDefault="00816994" w:rsidP="00CF3172">
                        <w:pPr>
                          <w:pStyle w:val="paragraph"/>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u w:val="single"/>
                          </w:rPr>
                          <w:t>DISCUSSION:</w:t>
                        </w:r>
                        <w:r w:rsidRPr="003E471B">
                          <w:rPr>
                            <w:rStyle w:val="normaltextrun"/>
                            <w:rFonts w:ascii="Arial" w:hAnsi="Arial" w:cs="Arial"/>
                            <w:b/>
                            <w:bCs/>
                            <w:sz w:val="20"/>
                            <w:szCs w:val="20"/>
                          </w:rPr>
                          <w:t xml:space="preserve"> </w:t>
                        </w:r>
                        <w:r w:rsidRPr="003E471B">
                          <w:rPr>
                            <w:rStyle w:val="normaltextrun"/>
                            <w:rFonts w:ascii="Arial" w:hAnsi="Arial" w:cs="Arial"/>
                            <w:sz w:val="20"/>
                            <w:szCs w:val="20"/>
                          </w:rPr>
                          <w:t>The applicant is requesting a relief from the following Land Development Code provisions:</w:t>
                        </w:r>
                        <w:r w:rsidRPr="003E471B">
                          <w:rPr>
                            <w:rStyle w:val="eop"/>
                            <w:rFonts w:ascii="Arial" w:hAnsi="Arial" w:cs="Arial"/>
                            <w:sz w:val="20"/>
                            <w:szCs w:val="20"/>
                          </w:rPr>
                          <w:t> </w:t>
                        </w:r>
                      </w:p>
                      <w:p w14:paraId="55FC40D6" w14:textId="77777777" w:rsidR="00816994" w:rsidRPr="003E471B" w:rsidRDefault="00816994" w:rsidP="00816994">
                        <w:pPr>
                          <w:pStyle w:val="paragraph"/>
                          <w:spacing w:before="0" w:beforeAutospacing="0" w:after="0" w:afterAutospacing="0"/>
                          <w:ind w:left="1080"/>
                          <w:textAlignment w:val="baseline"/>
                          <w:rPr>
                            <w:rFonts w:ascii="Arial" w:hAnsi="Arial" w:cs="Arial"/>
                            <w:sz w:val="20"/>
                            <w:szCs w:val="20"/>
                          </w:rPr>
                        </w:pPr>
                        <w:r w:rsidRPr="003E471B">
                          <w:rPr>
                            <w:rStyle w:val="eop"/>
                            <w:rFonts w:ascii="Arial" w:hAnsi="Arial" w:cs="Arial"/>
                            <w:sz w:val="20"/>
                            <w:szCs w:val="20"/>
                          </w:rPr>
                          <w:t> </w:t>
                        </w:r>
                      </w:p>
                      <w:p w14:paraId="495036F8" w14:textId="77777777" w:rsidR="00816994" w:rsidRPr="003E471B" w:rsidRDefault="00816994" w:rsidP="002A1985">
                        <w:pPr>
                          <w:pStyle w:val="paragraph"/>
                          <w:numPr>
                            <w:ilvl w:val="0"/>
                            <w:numId w:val="33"/>
                          </w:numPr>
                          <w:spacing w:before="0" w:beforeAutospacing="0" w:after="0" w:afterAutospacing="0"/>
                          <w:ind w:left="1678" w:hanging="1292"/>
                          <w:textAlignment w:val="baseline"/>
                          <w:rPr>
                            <w:rFonts w:ascii="Arial" w:hAnsi="Arial" w:cs="Arial"/>
                            <w:sz w:val="20"/>
                            <w:szCs w:val="20"/>
                          </w:rPr>
                        </w:pPr>
                        <w:r w:rsidRPr="003E471B">
                          <w:rPr>
                            <w:rStyle w:val="normaltextrun"/>
                            <w:rFonts w:ascii="Arial" w:hAnsi="Arial" w:cs="Arial"/>
                            <w:b/>
                            <w:bCs/>
                            <w:sz w:val="20"/>
                            <w:szCs w:val="20"/>
                          </w:rPr>
                          <w:t>Table 27-229-1</w:t>
                        </w:r>
                        <w:r w:rsidRPr="003E471B">
                          <w:rPr>
                            <w:rStyle w:val="eop"/>
                            <w:rFonts w:ascii="Arial" w:hAnsi="Arial" w:cs="Arial"/>
                            <w:sz w:val="20"/>
                            <w:szCs w:val="20"/>
                          </w:rPr>
                          <w:t> </w:t>
                        </w:r>
                      </w:p>
                      <w:p w14:paraId="2559B125" w14:textId="77777777" w:rsidR="00816994" w:rsidRPr="003E471B" w:rsidRDefault="00816994" w:rsidP="002A1985">
                        <w:pPr>
                          <w:pStyle w:val="paragraph"/>
                          <w:numPr>
                            <w:ilvl w:val="0"/>
                            <w:numId w:val="34"/>
                          </w:numPr>
                          <w:tabs>
                            <w:tab w:val="clear" w:pos="720"/>
                            <w:tab w:val="num" w:pos="778"/>
                          </w:tabs>
                          <w:spacing w:before="0" w:beforeAutospacing="0" w:after="0" w:afterAutospacing="0"/>
                          <w:ind w:left="2488" w:hanging="2160"/>
                          <w:textAlignment w:val="baseline"/>
                          <w:rPr>
                            <w:rFonts w:ascii="Arial" w:hAnsi="Arial" w:cs="Arial"/>
                            <w:sz w:val="20"/>
                            <w:szCs w:val="20"/>
                          </w:rPr>
                        </w:pPr>
                        <w:r w:rsidRPr="003E471B">
                          <w:rPr>
                            <w:rStyle w:val="normaltextrun"/>
                            <w:rFonts w:ascii="Arial" w:hAnsi="Arial" w:cs="Arial"/>
                            <w:sz w:val="20"/>
                            <w:szCs w:val="20"/>
                          </w:rPr>
                          <w:t>“C-2 side yard setback minimum of 10’ and C-2 rear yard setback of 10’.</w:t>
                        </w:r>
                        <w:r w:rsidRPr="003E471B">
                          <w:rPr>
                            <w:rStyle w:val="normaltextrun"/>
                            <w:rFonts w:ascii="Arial" w:hAnsi="Arial" w:cs="Arial"/>
                            <w:sz w:val="20"/>
                            <w:szCs w:val="20"/>
                            <w:shd w:val="clear" w:color="auto" w:fill="FFFFFF"/>
                          </w:rPr>
                          <w:t>”</w:t>
                        </w:r>
                        <w:r w:rsidRPr="003E471B">
                          <w:rPr>
                            <w:rStyle w:val="eop"/>
                            <w:rFonts w:ascii="Arial" w:hAnsi="Arial" w:cs="Arial"/>
                            <w:sz w:val="20"/>
                            <w:szCs w:val="20"/>
                          </w:rPr>
                          <w:t> </w:t>
                        </w:r>
                      </w:p>
                      <w:p w14:paraId="7CEDA53D" w14:textId="77777777" w:rsidR="00816994" w:rsidRPr="003E471B" w:rsidRDefault="00816994" w:rsidP="00816994">
                        <w:pPr>
                          <w:pStyle w:val="paragraph"/>
                          <w:spacing w:before="0" w:beforeAutospacing="0" w:after="0" w:afterAutospacing="0"/>
                          <w:ind w:left="1800"/>
                          <w:textAlignment w:val="baseline"/>
                          <w:rPr>
                            <w:rFonts w:ascii="Arial" w:hAnsi="Arial" w:cs="Arial"/>
                            <w:sz w:val="20"/>
                            <w:szCs w:val="20"/>
                          </w:rPr>
                        </w:pPr>
                        <w:r w:rsidRPr="003E471B">
                          <w:rPr>
                            <w:rStyle w:val="eop"/>
                            <w:rFonts w:ascii="Arial" w:hAnsi="Arial" w:cs="Arial"/>
                            <w:sz w:val="20"/>
                            <w:szCs w:val="20"/>
                          </w:rPr>
                          <w:t> </w:t>
                        </w:r>
                      </w:p>
                      <w:p w14:paraId="43E91C55" w14:textId="77777777" w:rsidR="00816994" w:rsidRPr="003E471B" w:rsidRDefault="00816994" w:rsidP="00CF3172">
                        <w:pPr>
                          <w:pStyle w:val="paragraph"/>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u w:val="single"/>
                          </w:rPr>
                          <w:t>FINDINGS:</w:t>
                        </w:r>
                        <w:r w:rsidRPr="003E471B">
                          <w:rPr>
                            <w:rStyle w:val="eop"/>
                            <w:rFonts w:ascii="Arial" w:hAnsi="Arial" w:cs="Arial"/>
                            <w:sz w:val="20"/>
                            <w:szCs w:val="20"/>
                          </w:rPr>
                          <w:t> </w:t>
                        </w:r>
                      </w:p>
                      <w:p w14:paraId="60F0B66E" w14:textId="77777777" w:rsidR="00816994" w:rsidRPr="003E471B" w:rsidRDefault="00816994" w:rsidP="00816994">
                        <w:pPr>
                          <w:pStyle w:val="paragraph"/>
                          <w:spacing w:before="0" w:beforeAutospacing="0" w:after="0" w:afterAutospacing="0"/>
                          <w:ind w:left="1080"/>
                          <w:textAlignment w:val="baseline"/>
                          <w:rPr>
                            <w:rFonts w:ascii="Arial" w:hAnsi="Arial" w:cs="Arial"/>
                            <w:sz w:val="20"/>
                            <w:szCs w:val="20"/>
                          </w:rPr>
                        </w:pPr>
                        <w:r w:rsidRPr="003E471B">
                          <w:rPr>
                            <w:rStyle w:val="eop"/>
                            <w:rFonts w:ascii="Arial" w:hAnsi="Arial" w:cs="Arial"/>
                            <w:sz w:val="20"/>
                            <w:szCs w:val="20"/>
                          </w:rPr>
                          <w:t> </w:t>
                        </w:r>
                      </w:p>
                      <w:p w14:paraId="0D9373BA" w14:textId="77777777" w:rsidR="00816994" w:rsidRPr="003E471B" w:rsidRDefault="00816994" w:rsidP="00CF3172">
                        <w:pPr>
                          <w:pStyle w:val="paragraph"/>
                          <w:numPr>
                            <w:ilvl w:val="0"/>
                            <w:numId w:val="36"/>
                          </w:numPr>
                          <w:spacing w:before="0" w:beforeAutospacing="0" w:after="0" w:afterAutospacing="0"/>
                          <w:ind w:left="1080" w:hanging="572"/>
                          <w:textAlignment w:val="baseline"/>
                          <w:rPr>
                            <w:rFonts w:ascii="Arial" w:hAnsi="Arial" w:cs="Arial"/>
                            <w:sz w:val="20"/>
                            <w:szCs w:val="20"/>
                          </w:rPr>
                        </w:pPr>
                        <w:r w:rsidRPr="003E471B">
                          <w:rPr>
                            <w:rStyle w:val="normaltextrun"/>
                            <w:rFonts w:ascii="Arial" w:hAnsi="Arial" w:cs="Arial"/>
                            <w:b/>
                            <w:bCs/>
                            <w:sz w:val="20"/>
                            <w:szCs w:val="20"/>
                            <w:shd w:val="clear" w:color="auto" w:fill="FFFFFF"/>
                          </w:rPr>
                          <w:t xml:space="preserve">The property has unique and peculiar circumstances, which create an exceptional and unique hardship. </w:t>
                        </w:r>
                        <w:proofErr w:type="gramStart"/>
                        <w:r w:rsidRPr="003E471B">
                          <w:rPr>
                            <w:rStyle w:val="normaltextrun"/>
                            <w:rFonts w:ascii="Arial" w:hAnsi="Arial" w:cs="Arial"/>
                            <w:b/>
                            <w:bCs/>
                            <w:sz w:val="20"/>
                            <w:szCs w:val="20"/>
                            <w:shd w:val="clear" w:color="auto" w:fill="FFFFFF"/>
                          </w:rPr>
                          <w:t>For the purpose of</w:t>
                        </w:r>
                        <w:proofErr w:type="gramEnd"/>
                        <w:r w:rsidRPr="003E471B">
                          <w:rPr>
                            <w:rStyle w:val="normaltextrun"/>
                            <w:rFonts w:ascii="Arial" w:hAnsi="Arial" w:cs="Arial"/>
                            <w:b/>
                            <w:bCs/>
                            <w:sz w:val="20"/>
                            <w:szCs w:val="20"/>
                            <w:shd w:val="clear" w:color="auto" w:fill="FFFFFF"/>
                          </w:rPr>
                          <w:t xml:space="preserve"> this determination, the unique hardship shall be unique to the parcel and not shared by other property owners in the same zoning district.</w:t>
                        </w:r>
                        <w:r w:rsidRPr="003E471B">
                          <w:rPr>
                            <w:rStyle w:val="eop"/>
                            <w:rFonts w:ascii="Arial" w:hAnsi="Arial" w:cs="Arial"/>
                            <w:sz w:val="20"/>
                            <w:szCs w:val="20"/>
                          </w:rPr>
                          <w:t> </w:t>
                        </w:r>
                      </w:p>
                      <w:p w14:paraId="6CCB7145" w14:textId="77777777" w:rsidR="00816994" w:rsidRPr="003E471B" w:rsidRDefault="00816994" w:rsidP="00CF3172">
                        <w:pPr>
                          <w:pStyle w:val="paragraph"/>
                          <w:spacing w:before="0" w:beforeAutospacing="0" w:after="0" w:afterAutospacing="0"/>
                          <w:ind w:hanging="572"/>
                          <w:textAlignment w:val="baseline"/>
                          <w:rPr>
                            <w:rFonts w:ascii="Arial" w:hAnsi="Arial" w:cs="Arial"/>
                            <w:sz w:val="20"/>
                            <w:szCs w:val="20"/>
                          </w:rPr>
                        </w:pPr>
                        <w:r w:rsidRPr="003E471B">
                          <w:rPr>
                            <w:rStyle w:val="eop"/>
                            <w:rFonts w:ascii="Arial" w:hAnsi="Arial" w:cs="Arial"/>
                            <w:sz w:val="20"/>
                            <w:szCs w:val="20"/>
                          </w:rPr>
                          <w:t> </w:t>
                        </w:r>
                      </w:p>
                      <w:p w14:paraId="53C567F0" w14:textId="77777777" w:rsidR="00816994" w:rsidRPr="003E471B" w:rsidRDefault="00816994" w:rsidP="00CF3172">
                        <w:pPr>
                          <w:pStyle w:val="paragraph"/>
                          <w:numPr>
                            <w:ilvl w:val="0"/>
                            <w:numId w:val="37"/>
                          </w:numPr>
                          <w:spacing w:before="0" w:beforeAutospacing="0" w:after="0" w:afterAutospacing="0"/>
                          <w:ind w:left="1800" w:hanging="572"/>
                          <w:textAlignment w:val="baseline"/>
                          <w:rPr>
                            <w:rFonts w:ascii="Arial" w:hAnsi="Arial" w:cs="Arial"/>
                            <w:sz w:val="20"/>
                            <w:szCs w:val="20"/>
                          </w:rPr>
                        </w:pPr>
                        <w:r w:rsidRPr="003E471B">
                          <w:rPr>
                            <w:rStyle w:val="normaltextrun"/>
                            <w:rFonts w:ascii="Arial" w:hAnsi="Arial" w:cs="Arial"/>
                            <w:b/>
                            <w:bCs/>
                            <w:sz w:val="20"/>
                            <w:szCs w:val="20"/>
                            <w:u w:val="single"/>
                            <w:shd w:val="clear" w:color="auto" w:fill="FFFFFF"/>
                          </w:rPr>
                          <w:t>Applicant Response:</w:t>
                        </w:r>
                        <w:r w:rsidRPr="003E471B">
                          <w:rPr>
                            <w:rStyle w:val="normaltextrun"/>
                            <w:rFonts w:ascii="Arial" w:hAnsi="Arial" w:cs="Arial"/>
                            <w:sz w:val="20"/>
                            <w:szCs w:val="20"/>
                            <w:shd w:val="clear" w:color="auto" w:fill="FFFFFF"/>
                          </w:rPr>
                          <w:t xml:space="preserve"> </w:t>
                        </w:r>
                        <w:r w:rsidRPr="003E471B">
                          <w:rPr>
                            <w:rStyle w:val="normaltextrun"/>
                            <w:rFonts w:ascii="Arial" w:hAnsi="Arial" w:cs="Arial"/>
                            <w:sz w:val="20"/>
                            <w:szCs w:val="20"/>
                          </w:rPr>
                          <w:t>“1) Lots have irregular rear property lines</w:t>
                        </w:r>
                        <w:r w:rsidRPr="003E471B">
                          <w:rPr>
                            <w:rStyle w:val="scxw129413507"/>
                            <w:rFonts w:ascii="Arial" w:hAnsi="Arial" w:cs="Arial"/>
                            <w:sz w:val="20"/>
                            <w:szCs w:val="20"/>
                          </w:rPr>
                          <w:t> </w:t>
                        </w:r>
                        <w:r w:rsidRPr="003E471B">
                          <w:rPr>
                            <w:rFonts w:ascii="Arial" w:hAnsi="Arial" w:cs="Arial"/>
                            <w:sz w:val="20"/>
                            <w:szCs w:val="20"/>
                          </w:rPr>
                          <w:br/>
                        </w:r>
                        <w:r w:rsidRPr="003E471B">
                          <w:rPr>
                            <w:rStyle w:val="normaltextrun"/>
                            <w:rFonts w:ascii="Arial" w:hAnsi="Arial" w:cs="Arial"/>
                            <w:sz w:val="20"/>
                            <w:szCs w:val="20"/>
                          </w:rPr>
                          <w:t>2) Lots too small to individually develop. 3) configuration of the alley in rear not practical.”</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57315666" w14:textId="4B99A89F" w:rsidR="00816994" w:rsidRPr="003E471B" w:rsidRDefault="00816994" w:rsidP="00CF3172">
                        <w:pPr>
                          <w:pStyle w:val="paragraph"/>
                          <w:numPr>
                            <w:ilvl w:val="0"/>
                            <w:numId w:val="37"/>
                          </w:numPr>
                          <w:tabs>
                            <w:tab w:val="clear" w:pos="720"/>
                            <w:tab w:val="num" w:pos="1048"/>
                          </w:tabs>
                          <w:spacing w:before="0" w:beforeAutospacing="0" w:after="0" w:afterAutospacing="0"/>
                          <w:ind w:left="1768" w:hanging="572"/>
                          <w:textAlignment w:val="baseline"/>
                          <w:rPr>
                            <w:rFonts w:ascii="Arial" w:hAnsi="Arial" w:cs="Arial"/>
                            <w:sz w:val="20"/>
                            <w:szCs w:val="20"/>
                          </w:rPr>
                        </w:pPr>
                        <w:r w:rsidRPr="003E471B">
                          <w:rPr>
                            <w:rStyle w:val="normaltextrun"/>
                            <w:rFonts w:ascii="Arial" w:hAnsi="Arial" w:cs="Arial"/>
                            <w:b/>
                            <w:bCs/>
                            <w:sz w:val="20"/>
                            <w:szCs w:val="20"/>
                            <w:u w:val="single"/>
                            <w:shd w:val="clear" w:color="auto" w:fill="FFFFFF"/>
                          </w:rPr>
                          <w:t>Staff Response:</w:t>
                        </w:r>
                        <w:r w:rsidRPr="003E471B">
                          <w:rPr>
                            <w:rStyle w:val="normaltextrun"/>
                            <w:rFonts w:ascii="Arial" w:hAnsi="Arial" w:cs="Arial"/>
                            <w:sz w:val="20"/>
                            <w:szCs w:val="20"/>
                            <w:shd w:val="clear" w:color="auto" w:fill="FFFFFF"/>
                          </w:rPr>
                          <w:t xml:space="preserve"> Staff finds that the required improvements for a commercial development on lots 8-13 would be impossible. The LDC requires parking to be located on site, as well as ensuring proper drainage/storage of stormwater on site. The minimum parking size required by LDC §27-548 (b) (1) is 10’ wide by 20’ deep with curbing or curb stops at 18’. As such, the buildable space would be reduced by 20’ at the shortest distance between the depth of the lot. </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1ACC7CB2" w14:textId="781C7C36" w:rsidR="00816994" w:rsidRPr="003E471B" w:rsidRDefault="00816994" w:rsidP="00CF3172">
                        <w:pPr>
                          <w:pStyle w:val="paragraph"/>
                          <w:numPr>
                            <w:ilvl w:val="0"/>
                            <w:numId w:val="36"/>
                          </w:numPr>
                          <w:shd w:val="clear" w:color="auto" w:fill="FFFFFF"/>
                          <w:spacing w:before="0" w:beforeAutospacing="0" w:after="0" w:afterAutospacing="0"/>
                          <w:ind w:left="1048" w:hanging="572"/>
                          <w:textAlignment w:val="baseline"/>
                          <w:rPr>
                            <w:rFonts w:ascii="Arial" w:hAnsi="Arial" w:cs="Arial"/>
                            <w:sz w:val="20"/>
                            <w:szCs w:val="20"/>
                          </w:rPr>
                        </w:pPr>
                        <w:r w:rsidRPr="003E471B">
                          <w:rPr>
                            <w:rStyle w:val="normaltextrun"/>
                            <w:rFonts w:ascii="Arial" w:hAnsi="Arial" w:cs="Arial"/>
                            <w:b/>
                            <w:bCs/>
                            <w:sz w:val="20"/>
                            <w:szCs w:val="20"/>
                          </w:rPr>
                          <w:t>The proposed variance is the minimum necessary to allow the reasonable use of the parcel of land.</w:t>
                        </w:r>
                        <w:r w:rsidRPr="003E471B">
                          <w:rPr>
                            <w:rStyle w:val="eop"/>
                            <w:rFonts w:ascii="Arial" w:hAnsi="Arial" w:cs="Arial"/>
                            <w:sz w:val="20"/>
                            <w:szCs w:val="20"/>
                          </w:rPr>
                          <w:t> </w:t>
                        </w:r>
                      </w:p>
                      <w:p w14:paraId="31D872E2" w14:textId="77777777" w:rsidR="00816994" w:rsidRPr="003E471B" w:rsidRDefault="00816994" w:rsidP="00CF3172">
                        <w:pPr>
                          <w:pStyle w:val="paragraph"/>
                          <w:shd w:val="clear" w:color="auto" w:fill="FFFFFF"/>
                          <w:spacing w:before="0" w:beforeAutospacing="0" w:after="0" w:afterAutospacing="0"/>
                          <w:ind w:hanging="572"/>
                          <w:textAlignment w:val="baseline"/>
                          <w:rPr>
                            <w:rFonts w:ascii="Arial" w:hAnsi="Arial" w:cs="Arial"/>
                            <w:sz w:val="20"/>
                            <w:szCs w:val="20"/>
                          </w:rPr>
                        </w:pPr>
                        <w:r w:rsidRPr="003E471B">
                          <w:rPr>
                            <w:rStyle w:val="eop"/>
                            <w:rFonts w:ascii="Arial" w:hAnsi="Arial" w:cs="Arial"/>
                            <w:sz w:val="20"/>
                            <w:szCs w:val="20"/>
                          </w:rPr>
                          <w:t> </w:t>
                        </w:r>
                      </w:p>
                      <w:p w14:paraId="57BC271C" w14:textId="77777777" w:rsidR="00816994" w:rsidRPr="003E471B" w:rsidRDefault="00816994" w:rsidP="00675A87">
                        <w:pPr>
                          <w:pStyle w:val="paragraph"/>
                          <w:numPr>
                            <w:ilvl w:val="0"/>
                            <w:numId w:val="40"/>
                          </w:numPr>
                          <w:shd w:val="clear" w:color="auto" w:fill="FFFFFF"/>
                          <w:spacing w:before="0" w:beforeAutospacing="0" w:after="0" w:afterAutospacing="0"/>
                          <w:ind w:left="1440" w:hanging="390"/>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“Smaller than proposed building size does not warrant development. Building would only be 28 ft deep without variance”</w:t>
                        </w:r>
                        <w:r w:rsidRPr="003E471B">
                          <w:rPr>
                            <w:rStyle w:val="eop"/>
                            <w:rFonts w:ascii="Arial" w:hAnsi="Arial" w:cs="Arial"/>
                            <w:sz w:val="20"/>
                            <w:szCs w:val="20"/>
                          </w:rPr>
                          <w:t> </w:t>
                        </w:r>
                      </w:p>
                      <w:p w14:paraId="6835434C" w14:textId="77777777" w:rsidR="00816994" w:rsidRPr="003E471B" w:rsidRDefault="00816994" w:rsidP="00675A87">
                        <w:pPr>
                          <w:pStyle w:val="paragraph"/>
                          <w:shd w:val="clear" w:color="auto" w:fill="FFFFFF"/>
                          <w:spacing w:before="0" w:beforeAutospacing="0" w:after="0" w:afterAutospacing="0"/>
                          <w:ind w:left="1080" w:hanging="390"/>
                          <w:textAlignment w:val="baseline"/>
                          <w:rPr>
                            <w:rFonts w:ascii="Arial" w:hAnsi="Arial" w:cs="Arial"/>
                            <w:sz w:val="20"/>
                            <w:szCs w:val="20"/>
                          </w:rPr>
                        </w:pPr>
                        <w:r w:rsidRPr="003E471B">
                          <w:rPr>
                            <w:rStyle w:val="eop"/>
                            <w:rFonts w:ascii="Arial" w:hAnsi="Arial" w:cs="Arial"/>
                            <w:sz w:val="20"/>
                            <w:szCs w:val="20"/>
                          </w:rPr>
                          <w:t> </w:t>
                        </w:r>
                      </w:p>
                      <w:p w14:paraId="5E63AA8D" w14:textId="31F8C679" w:rsidR="00816994" w:rsidRPr="003E471B" w:rsidRDefault="00816994" w:rsidP="00675A87">
                        <w:pPr>
                          <w:pStyle w:val="paragraph"/>
                          <w:numPr>
                            <w:ilvl w:val="0"/>
                            <w:numId w:val="40"/>
                          </w:numPr>
                          <w:shd w:val="clear" w:color="auto" w:fill="FFFFFF"/>
                          <w:tabs>
                            <w:tab w:val="clear" w:pos="720"/>
                          </w:tabs>
                          <w:spacing w:before="0" w:beforeAutospacing="0" w:after="0" w:afterAutospacing="0"/>
                          <w:ind w:left="1498" w:hanging="390"/>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lots 8 – 12 are very narrow and would not allow for a commercial structure and parking to be placed on the individual lots. As planned, the lots are to be re-platted prior to construction of the proposed commercial building. This replat will enable the lots to have a larger street frontage. However, the depth </w:t>
                        </w:r>
                        <w:r w:rsidRPr="003E471B">
                          <w:rPr>
                            <w:rStyle w:val="normaltextrun"/>
                            <w:rFonts w:ascii="Arial" w:hAnsi="Arial" w:cs="Arial"/>
                            <w:sz w:val="20"/>
                            <w:szCs w:val="20"/>
                          </w:rPr>
                          <w:lastRenderedPageBreak/>
                          <w:t xml:space="preserve">of the lots will remain unchanged. As such, the size of the lots </w:t>
                        </w:r>
                        <w:r w:rsidR="003F09D8" w:rsidRPr="003E471B">
                          <w:rPr>
                            <w:rStyle w:val="contextualspellingandgrammarerror"/>
                            <w:rFonts w:ascii="Arial" w:hAnsi="Arial" w:cs="Arial"/>
                            <w:sz w:val="20"/>
                            <w:szCs w:val="20"/>
                          </w:rPr>
                          <w:t>is</w:t>
                        </w:r>
                        <w:r w:rsidRPr="003E471B">
                          <w:rPr>
                            <w:rStyle w:val="normaltextrun"/>
                            <w:rFonts w:ascii="Arial" w:hAnsi="Arial" w:cs="Arial"/>
                            <w:sz w:val="20"/>
                            <w:szCs w:val="20"/>
                          </w:rPr>
                          <w:t xml:space="preserve"> too narrow to allow for the LDC requirements for a commercial structure.</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3092CB4D" w14:textId="3128D54F" w:rsidR="00816994" w:rsidRPr="003E471B" w:rsidRDefault="00816994" w:rsidP="00CF3172">
                        <w:pPr>
                          <w:pStyle w:val="paragraph"/>
                          <w:numPr>
                            <w:ilvl w:val="0"/>
                            <w:numId w:val="36"/>
                          </w:numPr>
                          <w:shd w:val="clear" w:color="auto" w:fill="FFFFFF"/>
                          <w:spacing w:before="0" w:beforeAutospacing="0" w:after="0" w:afterAutospacing="0"/>
                          <w:ind w:left="1138" w:hanging="572"/>
                          <w:textAlignment w:val="baseline"/>
                          <w:rPr>
                            <w:rFonts w:ascii="Arial" w:hAnsi="Arial" w:cs="Arial"/>
                            <w:sz w:val="20"/>
                            <w:szCs w:val="20"/>
                          </w:rPr>
                        </w:pPr>
                        <w:r w:rsidRPr="003E471B">
                          <w:rPr>
                            <w:rStyle w:val="normaltextrun"/>
                            <w:rFonts w:ascii="Arial" w:hAnsi="Arial" w:cs="Arial"/>
                            <w:b/>
                            <w:bCs/>
                            <w:sz w:val="20"/>
                            <w:szCs w:val="20"/>
                          </w:rPr>
                          <w:t>The proposed variance would not adversely affect adjacent and nearby properties or the public in general.</w:t>
                        </w:r>
                        <w:r w:rsidRPr="003E471B">
                          <w:rPr>
                            <w:rStyle w:val="eop"/>
                            <w:rFonts w:ascii="Arial" w:hAnsi="Arial" w:cs="Arial"/>
                            <w:sz w:val="20"/>
                            <w:szCs w:val="20"/>
                          </w:rPr>
                          <w:t> </w:t>
                        </w:r>
                      </w:p>
                      <w:p w14:paraId="0A8E07EA" w14:textId="77777777" w:rsidR="00816994" w:rsidRPr="003E471B" w:rsidRDefault="00816994" w:rsidP="00CF3172">
                        <w:pPr>
                          <w:pStyle w:val="paragraph"/>
                          <w:shd w:val="clear" w:color="auto" w:fill="FFFFFF"/>
                          <w:spacing w:before="0" w:beforeAutospacing="0" w:after="0" w:afterAutospacing="0"/>
                          <w:ind w:hanging="572"/>
                          <w:textAlignment w:val="baseline"/>
                          <w:rPr>
                            <w:rFonts w:ascii="Arial" w:hAnsi="Arial" w:cs="Arial"/>
                            <w:sz w:val="20"/>
                            <w:szCs w:val="20"/>
                          </w:rPr>
                        </w:pPr>
                        <w:r w:rsidRPr="003E471B">
                          <w:rPr>
                            <w:rStyle w:val="eop"/>
                            <w:rFonts w:ascii="Arial" w:hAnsi="Arial" w:cs="Arial"/>
                            <w:sz w:val="20"/>
                            <w:szCs w:val="20"/>
                          </w:rPr>
                          <w:t> </w:t>
                        </w:r>
                      </w:p>
                      <w:p w14:paraId="05D265AB" w14:textId="77777777" w:rsidR="00816994" w:rsidRPr="003E471B" w:rsidRDefault="00816994" w:rsidP="00CF3172">
                        <w:pPr>
                          <w:pStyle w:val="paragraph"/>
                          <w:numPr>
                            <w:ilvl w:val="0"/>
                            <w:numId w:val="43"/>
                          </w:numPr>
                          <w:shd w:val="clear" w:color="auto" w:fill="FFFFFF"/>
                          <w:spacing w:before="0" w:beforeAutospacing="0" w:after="0" w:afterAutospacing="0"/>
                          <w:ind w:left="1800" w:hanging="572"/>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“Owner owns all adjacent properties.”</w:t>
                        </w:r>
                        <w:r w:rsidRPr="003E471B">
                          <w:rPr>
                            <w:rStyle w:val="eop"/>
                            <w:rFonts w:ascii="Arial" w:hAnsi="Arial" w:cs="Arial"/>
                            <w:sz w:val="20"/>
                            <w:szCs w:val="20"/>
                          </w:rPr>
                          <w:t> </w:t>
                        </w:r>
                      </w:p>
                      <w:p w14:paraId="7392F36F" w14:textId="77777777" w:rsidR="00816994" w:rsidRPr="003E471B" w:rsidRDefault="00816994" w:rsidP="00816994">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6791F0DE" w14:textId="07DFD0F2" w:rsidR="00816994" w:rsidRPr="003E471B" w:rsidRDefault="00816994" w:rsidP="009C4F47">
                        <w:pPr>
                          <w:pStyle w:val="paragraph"/>
                          <w:numPr>
                            <w:ilvl w:val="0"/>
                            <w:numId w:val="43"/>
                          </w:numPr>
                          <w:shd w:val="clear" w:color="auto" w:fill="FFFFFF"/>
                          <w:tabs>
                            <w:tab w:val="clear" w:pos="1710"/>
                            <w:tab w:val="num" w:pos="1588"/>
                          </w:tabs>
                          <w:spacing w:before="0" w:beforeAutospacing="0" w:after="0" w:afterAutospacing="0"/>
                          <w:ind w:left="1678"/>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the variance will not negatively impact adjacent or nearby properties. The rear setback will affect a dead-end alley that is currently considered City right-of-way. The alley serves as an access point for City utilities as well as refuse collection. However, city utilities running through the alley are located opposite the lots where the proposed variance is requested. Additionally, refuse collection will still be available to the rear of the proposed structure based on the irregular lot lines. There is no adverse impact on access to the city’s utilities or ability to collect refuse.</w:t>
                        </w:r>
                        <w:r w:rsidRPr="003E471B">
                          <w:rPr>
                            <w:rStyle w:val="eop"/>
                            <w:rFonts w:ascii="Arial" w:hAnsi="Arial" w:cs="Arial"/>
                            <w:sz w:val="20"/>
                            <w:szCs w:val="20"/>
                          </w:rPr>
                          <w:t> </w:t>
                        </w:r>
                      </w:p>
                      <w:p w14:paraId="64D2651D" w14:textId="77777777" w:rsidR="00816994" w:rsidRPr="003E471B" w:rsidRDefault="00816994" w:rsidP="009C4F47">
                        <w:pPr>
                          <w:pStyle w:val="paragraph"/>
                          <w:tabs>
                            <w:tab w:val="num" w:pos="1710"/>
                          </w:tabs>
                          <w:spacing w:before="0" w:beforeAutospacing="0" w:after="0" w:afterAutospacing="0"/>
                          <w:ind w:left="720" w:hanging="270"/>
                          <w:textAlignment w:val="baseline"/>
                          <w:rPr>
                            <w:rFonts w:ascii="Arial" w:hAnsi="Arial" w:cs="Arial"/>
                            <w:sz w:val="20"/>
                            <w:szCs w:val="20"/>
                          </w:rPr>
                        </w:pPr>
                        <w:r w:rsidRPr="003E471B">
                          <w:rPr>
                            <w:rStyle w:val="eop"/>
                            <w:rFonts w:ascii="Arial" w:hAnsi="Arial" w:cs="Arial"/>
                            <w:sz w:val="20"/>
                            <w:szCs w:val="20"/>
                          </w:rPr>
                          <w:t> </w:t>
                        </w:r>
                      </w:p>
                      <w:p w14:paraId="767DFC06" w14:textId="77777777" w:rsidR="00816994" w:rsidRPr="003E471B" w:rsidRDefault="00816994" w:rsidP="005B138A">
                        <w:pPr>
                          <w:pStyle w:val="paragraph"/>
                          <w:shd w:val="clear" w:color="auto" w:fill="FFFFFF"/>
                          <w:spacing w:before="0" w:beforeAutospacing="0" w:after="0" w:afterAutospacing="0"/>
                          <w:ind w:left="598" w:hanging="90"/>
                          <w:textAlignment w:val="baseline"/>
                          <w:rPr>
                            <w:rFonts w:ascii="Arial" w:hAnsi="Arial" w:cs="Arial"/>
                            <w:sz w:val="20"/>
                            <w:szCs w:val="20"/>
                          </w:rPr>
                        </w:pPr>
                        <w:r w:rsidRPr="003E471B">
                          <w:rPr>
                            <w:rStyle w:val="normaltextrun"/>
                            <w:rFonts w:ascii="Arial" w:hAnsi="Arial" w:cs="Arial"/>
                            <w:sz w:val="20"/>
                            <w:szCs w:val="20"/>
                          </w:rPr>
                          <w:t>The property abutting lot 8 is currently used as warehouse/storage. The 10’ setback proposed, as well as the intensity of the proposed office and ancillary storage does not indicate a negative impact to the property abutting lot 8.</w:t>
                        </w:r>
                        <w:r w:rsidRPr="003E471B">
                          <w:rPr>
                            <w:rStyle w:val="eop"/>
                            <w:rFonts w:ascii="Arial" w:hAnsi="Arial" w:cs="Arial"/>
                            <w:sz w:val="20"/>
                            <w:szCs w:val="20"/>
                          </w:rPr>
                          <w:t> </w:t>
                        </w:r>
                      </w:p>
                      <w:p w14:paraId="5A3A60FF" w14:textId="77777777" w:rsidR="00816994" w:rsidRPr="003E471B" w:rsidRDefault="00816994" w:rsidP="005B138A">
                        <w:pPr>
                          <w:pStyle w:val="paragraph"/>
                          <w:shd w:val="clear" w:color="auto" w:fill="FFFFFF"/>
                          <w:spacing w:before="0" w:beforeAutospacing="0" w:after="0" w:afterAutospacing="0"/>
                          <w:ind w:left="598" w:hanging="90"/>
                          <w:textAlignment w:val="baseline"/>
                          <w:rPr>
                            <w:rFonts w:ascii="Arial" w:hAnsi="Arial" w:cs="Arial"/>
                            <w:sz w:val="20"/>
                            <w:szCs w:val="20"/>
                          </w:rPr>
                        </w:pPr>
                        <w:r w:rsidRPr="003E471B">
                          <w:rPr>
                            <w:rStyle w:val="eop"/>
                            <w:rFonts w:ascii="Arial" w:hAnsi="Arial" w:cs="Arial"/>
                            <w:sz w:val="20"/>
                            <w:szCs w:val="20"/>
                          </w:rPr>
                          <w:t> </w:t>
                        </w:r>
                      </w:p>
                      <w:p w14:paraId="0CA8095B" w14:textId="77777777" w:rsidR="00816994" w:rsidRPr="003E471B" w:rsidRDefault="00816994" w:rsidP="005B138A">
                        <w:pPr>
                          <w:pStyle w:val="paragraph"/>
                          <w:shd w:val="clear" w:color="auto" w:fill="FFFFFF"/>
                          <w:spacing w:before="0" w:beforeAutospacing="0" w:after="0" w:afterAutospacing="0"/>
                          <w:ind w:left="598" w:hanging="90"/>
                          <w:textAlignment w:val="baseline"/>
                          <w:rPr>
                            <w:rFonts w:ascii="Arial" w:hAnsi="Arial" w:cs="Arial"/>
                            <w:sz w:val="20"/>
                            <w:szCs w:val="20"/>
                          </w:rPr>
                        </w:pPr>
                        <w:r w:rsidRPr="003E471B">
                          <w:rPr>
                            <w:rStyle w:val="normaltextrun"/>
                            <w:rFonts w:ascii="Arial" w:hAnsi="Arial" w:cs="Arial"/>
                            <w:sz w:val="20"/>
                            <w:szCs w:val="20"/>
                          </w:rPr>
                          <w:t>The property abutting lot 12 is owned by Jacksonville Transportation Authority (JTA). The land is vacant and houses a light pole and lighting fixtures. During development review, the plans will be provided to JTA to allow for comment on the proposed development. Possible impacts to the JTA property would be overflow parking on the property. This can be mitigated through additional land use controls or conditions on the applicant to ensure protection of the JTA property. Staff suggests addition of a condition that overflow parking shall not be located on the vacant JTA property and that violators be towed and cited for failure to comply. Staff additionally suggests the condition that the applicant place no parking signs along the right-of-way of the JTA property. A right-of-way permit will be required.</w:t>
                        </w:r>
                        <w:r w:rsidRPr="003E471B">
                          <w:rPr>
                            <w:rStyle w:val="eop"/>
                            <w:rFonts w:ascii="Arial" w:hAnsi="Arial" w:cs="Arial"/>
                            <w:sz w:val="20"/>
                            <w:szCs w:val="20"/>
                          </w:rPr>
                          <w:t> </w:t>
                        </w:r>
                      </w:p>
                      <w:p w14:paraId="257B9F0F" w14:textId="77777777" w:rsidR="00816994" w:rsidRPr="003E471B" w:rsidRDefault="00816994" w:rsidP="005B138A">
                        <w:pPr>
                          <w:pStyle w:val="paragraph"/>
                          <w:shd w:val="clear" w:color="auto" w:fill="FFFFFF"/>
                          <w:spacing w:before="0" w:beforeAutospacing="0" w:after="0" w:afterAutospacing="0"/>
                          <w:ind w:left="598" w:hanging="90"/>
                          <w:textAlignment w:val="baseline"/>
                          <w:rPr>
                            <w:rFonts w:ascii="Arial" w:hAnsi="Arial" w:cs="Arial"/>
                            <w:sz w:val="20"/>
                            <w:szCs w:val="20"/>
                          </w:rPr>
                        </w:pPr>
                        <w:r w:rsidRPr="003E471B">
                          <w:rPr>
                            <w:rStyle w:val="eop"/>
                            <w:rFonts w:ascii="Arial" w:hAnsi="Arial" w:cs="Arial"/>
                            <w:sz w:val="20"/>
                            <w:szCs w:val="20"/>
                          </w:rPr>
                          <w:t> </w:t>
                        </w:r>
                      </w:p>
                      <w:p w14:paraId="1291C25E" w14:textId="77777777" w:rsidR="00816994" w:rsidRPr="003E471B" w:rsidRDefault="00816994" w:rsidP="005B138A">
                        <w:pPr>
                          <w:pStyle w:val="paragraph"/>
                          <w:shd w:val="clear" w:color="auto" w:fill="FFFFFF"/>
                          <w:spacing w:before="0" w:beforeAutospacing="0" w:after="0" w:afterAutospacing="0"/>
                          <w:ind w:left="598" w:hanging="90"/>
                          <w:textAlignment w:val="baseline"/>
                          <w:rPr>
                            <w:rFonts w:ascii="Arial" w:hAnsi="Arial" w:cs="Arial"/>
                            <w:sz w:val="20"/>
                            <w:szCs w:val="20"/>
                          </w:rPr>
                        </w:pPr>
                        <w:r w:rsidRPr="003E471B">
                          <w:rPr>
                            <w:rStyle w:val="normaltextrun"/>
                            <w:rFonts w:ascii="Arial" w:hAnsi="Arial" w:cs="Arial"/>
                            <w:sz w:val="20"/>
                            <w:szCs w:val="20"/>
                          </w:rPr>
                          <w:t>All other properties in the vicinity are office and warehousing with one small retail convenience shop. The proposed use is compatible with the other uses in the area and no negative impacts are proposed from the variance request.</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7CDA414C" w14:textId="557CB446" w:rsidR="00816994" w:rsidRPr="003E471B" w:rsidRDefault="00816994" w:rsidP="00675A87">
                        <w:pPr>
                          <w:pStyle w:val="paragraph"/>
                          <w:numPr>
                            <w:ilvl w:val="0"/>
                            <w:numId w:val="36"/>
                          </w:numPr>
                          <w:shd w:val="clear" w:color="auto" w:fill="FFFFFF"/>
                          <w:spacing w:before="0" w:beforeAutospacing="0" w:after="0" w:afterAutospacing="0"/>
                          <w:ind w:left="780"/>
                          <w:textAlignment w:val="baseline"/>
                          <w:rPr>
                            <w:rFonts w:ascii="Arial" w:hAnsi="Arial" w:cs="Arial"/>
                            <w:sz w:val="20"/>
                            <w:szCs w:val="20"/>
                          </w:rPr>
                        </w:pPr>
                        <w:r w:rsidRPr="003E471B">
                          <w:rPr>
                            <w:rStyle w:val="normaltextrun"/>
                            <w:rFonts w:ascii="Arial" w:hAnsi="Arial" w:cs="Arial"/>
                            <w:b/>
                            <w:bCs/>
                            <w:sz w:val="20"/>
                            <w:szCs w:val="20"/>
                          </w:rPr>
                          <w:t>The proposed variance will not substantially diminish property values in, nor alter the essential character of the area surrounding the site.</w:t>
                        </w:r>
                        <w:r w:rsidRPr="003E471B">
                          <w:rPr>
                            <w:rStyle w:val="eop"/>
                            <w:rFonts w:ascii="Arial" w:hAnsi="Arial" w:cs="Arial"/>
                            <w:sz w:val="20"/>
                            <w:szCs w:val="20"/>
                          </w:rPr>
                          <w:t> </w:t>
                        </w:r>
                      </w:p>
                      <w:p w14:paraId="5C0806CE" w14:textId="77777777" w:rsidR="00816994" w:rsidRPr="003E471B" w:rsidRDefault="00816994" w:rsidP="00816994">
                        <w:pPr>
                          <w:pStyle w:val="paragraph"/>
                          <w:shd w:val="clear" w:color="auto" w:fill="FFFFFF"/>
                          <w:spacing w:before="0" w:beforeAutospacing="0" w:after="0" w:afterAutospacing="0"/>
                          <w:textAlignment w:val="baseline"/>
                          <w:rPr>
                            <w:rFonts w:ascii="Arial" w:hAnsi="Arial" w:cs="Arial"/>
                            <w:sz w:val="20"/>
                            <w:szCs w:val="20"/>
                          </w:rPr>
                        </w:pPr>
                        <w:r w:rsidRPr="003E471B">
                          <w:rPr>
                            <w:rStyle w:val="eop"/>
                            <w:rFonts w:ascii="Arial" w:hAnsi="Arial" w:cs="Arial"/>
                            <w:sz w:val="20"/>
                            <w:szCs w:val="20"/>
                          </w:rPr>
                          <w:t> </w:t>
                        </w:r>
                      </w:p>
                      <w:p w14:paraId="3AF9F2F7" w14:textId="77777777" w:rsidR="00816994" w:rsidRPr="003E471B" w:rsidRDefault="00816994" w:rsidP="005B138A">
                        <w:pPr>
                          <w:pStyle w:val="paragraph"/>
                          <w:numPr>
                            <w:ilvl w:val="0"/>
                            <w:numId w:val="46"/>
                          </w:numPr>
                          <w:shd w:val="clear" w:color="auto" w:fill="FFFFFF"/>
                          <w:spacing w:before="0" w:beforeAutospacing="0" w:after="0" w:afterAutospacing="0"/>
                          <w:ind w:left="1678"/>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“Extension of buildings already in existence. Plan to convert 2 parking spaces into green zone/green space.”</w:t>
                        </w:r>
                        <w:r w:rsidRPr="003E471B">
                          <w:rPr>
                            <w:rStyle w:val="eop"/>
                            <w:rFonts w:ascii="Arial" w:hAnsi="Arial" w:cs="Arial"/>
                            <w:sz w:val="20"/>
                            <w:szCs w:val="20"/>
                          </w:rPr>
                          <w:t> </w:t>
                        </w:r>
                      </w:p>
                      <w:p w14:paraId="21EAB750" w14:textId="77777777" w:rsidR="00816994" w:rsidRPr="003E471B" w:rsidRDefault="00816994" w:rsidP="005B138A">
                        <w:pPr>
                          <w:pStyle w:val="paragraph"/>
                          <w:shd w:val="clear" w:color="auto" w:fill="FFFFFF"/>
                          <w:spacing w:before="0" w:beforeAutospacing="0" w:after="0" w:afterAutospacing="0"/>
                          <w:ind w:left="1678" w:hanging="360"/>
                          <w:textAlignment w:val="baseline"/>
                          <w:rPr>
                            <w:rFonts w:ascii="Arial" w:hAnsi="Arial" w:cs="Arial"/>
                            <w:sz w:val="20"/>
                            <w:szCs w:val="20"/>
                          </w:rPr>
                        </w:pPr>
                        <w:r w:rsidRPr="003E471B">
                          <w:rPr>
                            <w:rStyle w:val="eop"/>
                            <w:rFonts w:ascii="Arial" w:hAnsi="Arial" w:cs="Arial"/>
                            <w:sz w:val="20"/>
                            <w:szCs w:val="20"/>
                          </w:rPr>
                          <w:t> </w:t>
                        </w:r>
                      </w:p>
                      <w:p w14:paraId="448739C6" w14:textId="25C9FCC8" w:rsidR="00816994" w:rsidRPr="003E471B" w:rsidRDefault="00816994" w:rsidP="005B138A">
                        <w:pPr>
                          <w:pStyle w:val="paragraph"/>
                          <w:numPr>
                            <w:ilvl w:val="0"/>
                            <w:numId w:val="46"/>
                          </w:numPr>
                          <w:shd w:val="clear" w:color="auto" w:fill="FFFFFF"/>
                          <w:tabs>
                            <w:tab w:val="clear" w:pos="720"/>
                            <w:tab w:val="num" w:pos="2218"/>
                          </w:tabs>
                          <w:spacing w:before="0" w:beforeAutospacing="0" w:after="0" w:afterAutospacing="0"/>
                          <w:ind w:left="1678"/>
                          <w:textAlignment w:val="baseline"/>
                          <w:rPr>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Staff finds that property values will likely increase based on the redevelopment of vacant land in the area. The proposed use is consistent with existing uses in the area. </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12C0463C" w14:textId="77777777" w:rsidR="00816994" w:rsidRPr="003E471B" w:rsidRDefault="00816994" w:rsidP="005B138A">
                        <w:pPr>
                          <w:pStyle w:val="paragraph"/>
                          <w:shd w:val="clear" w:color="auto" w:fill="FFFFFF"/>
                          <w:spacing w:before="0" w:beforeAutospacing="0" w:after="0" w:afterAutospacing="0"/>
                          <w:ind w:left="598"/>
                          <w:textAlignment w:val="baseline"/>
                          <w:rPr>
                            <w:rFonts w:ascii="Arial" w:hAnsi="Arial" w:cs="Arial"/>
                            <w:sz w:val="20"/>
                            <w:szCs w:val="20"/>
                          </w:rPr>
                        </w:pPr>
                        <w:r w:rsidRPr="003E471B">
                          <w:rPr>
                            <w:rStyle w:val="normaltextrun"/>
                            <w:rFonts w:ascii="Arial" w:hAnsi="Arial" w:cs="Arial"/>
                            <w:sz w:val="20"/>
                            <w:szCs w:val="20"/>
                          </w:rPr>
                          <w:lastRenderedPageBreak/>
                          <w:t>Additionally, the proposed addition of green space will aid in stormwater collection for the proposed structure as well as reduce the amount of concrete on the site. Pervious pavers used for parking areas also adds to the character of the area without impacting the overall impervious surfaces.</w:t>
                        </w:r>
                        <w:r w:rsidRPr="003E471B">
                          <w:rPr>
                            <w:rStyle w:val="eop"/>
                            <w:rFonts w:ascii="Arial" w:hAnsi="Arial" w:cs="Arial"/>
                            <w:sz w:val="20"/>
                            <w:szCs w:val="20"/>
                          </w:rPr>
                          <w:t> </w:t>
                        </w:r>
                      </w:p>
                      <w:p w14:paraId="75533573" w14:textId="77777777" w:rsidR="00816994" w:rsidRPr="003E471B" w:rsidRDefault="00816994" w:rsidP="00816994">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14366BD3" w14:textId="732B6A76" w:rsidR="00816994" w:rsidRPr="003E471B" w:rsidRDefault="00816994" w:rsidP="009F3BF6">
                        <w:pPr>
                          <w:pStyle w:val="paragraph"/>
                          <w:numPr>
                            <w:ilvl w:val="0"/>
                            <w:numId w:val="36"/>
                          </w:numPr>
                          <w:shd w:val="clear" w:color="auto" w:fill="FFFFFF"/>
                          <w:spacing w:before="0" w:beforeAutospacing="0" w:after="0" w:afterAutospacing="0"/>
                          <w:ind w:left="508" w:firstLine="0"/>
                          <w:textAlignment w:val="baseline"/>
                          <w:rPr>
                            <w:rFonts w:ascii="Arial" w:hAnsi="Arial" w:cs="Arial"/>
                            <w:sz w:val="20"/>
                            <w:szCs w:val="20"/>
                          </w:rPr>
                        </w:pPr>
                        <w:r w:rsidRPr="003E471B">
                          <w:rPr>
                            <w:rStyle w:val="normaltextrun"/>
                            <w:rFonts w:ascii="Arial" w:hAnsi="Arial" w:cs="Arial"/>
                            <w:b/>
                            <w:bCs/>
                            <w:sz w:val="20"/>
                            <w:szCs w:val="20"/>
                          </w:rPr>
                          <w:t>The effect of the proposed variance is in harmony with the general intent of the ULDC and the specific intent of the relevant subject area(s) of the ULDC.</w:t>
                        </w:r>
                        <w:r w:rsidRPr="003E471B">
                          <w:rPr>
                            <w:rStyle w:val="eop"/>
                            <w:rFonts w:ascii="Arial" w:hAnsi="Arial" w:cs="Arial"/>
                            <w:sz w:val="20"/>
                            <w:szCs w:val="20"/>
                          </w:rPr>
                          <w:t> </w:t>
                        </w:r>
                      </w:p>
                      <w:p w14:paraId="06D338A0" w14:textId="77777777" w:rsidR="00816994" w:rsidRPr="003E471B" w:rsidRDefault="00816994" w:rsidP="00816994">
                        <w:pPr>
                          <w:pStyle w:val="paragraph"/>
                          <w:shd w:val="clear" w:color="auto" w:fill="FFFFFF"/>
                          <w:spacing w:before="0" w:beforeAutospacing="0" w:after="0" w:afterAutospacing="0"/>
                          <w:ind w:left="720"/>
                          <w:textAlignment w:val="baseline"/>
                          <w:rPr>
                            <w:rFonts w:ascii="Arial" w:hAnsi="Arial" w:cs="Arial"/>
                            <w:sz w:val="20"/>
                            <w:szCs w:val="20"/>
                          </w:rPr>
                        </w:pPr>
                        <w:r w:rsidRPr="003E471B">
                          <w:rPr>
                            <w:rStyle w:val="eop"/>
                            <w:rFonts w:ascii="Arial" w:hAnsi="Arial" w:cs="Arial"/>
                            <w:sz w:val="20"/>
                            <w:szCs w:val="20"/>
                          </w:rPr>
                          <w:t> </w:t>
                        </w:r>
                      </w:p>
                      <w:p w14:paraId="703003BA" w14:textId="315E44B3" w:rsidR="00816994" w:rsidRPr="003E471B" w:rsidRDefault="00816994" w:rsidP="005B138A">
                        <w:pPr>
                          <w:pStyle w:val="paragraph"/>
                          <w:numPr>
                            <w:ilvl w:val="0"/>
                            <w:numId w:val="49"/>
                          </w:numPr>
                          <w:shd w:val="clear" w:color="auto" w:fill="FFFFFF"/>
                          <w:spacing w:before="0" w:beforeAutospacing="0" w:after="0" w:afterAutospacing="0"/>
                          <w:ind w:left="1678"/>
                          <w:textAlignment w:val="baseline"/>
                          <w:rPr>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“Allowable use not in conflict with ULD</w:t>
                        </w:r>
                        <w:r w:rsidR="009F3BF6">
                          <w:rPr>
                            <w:rStyle w:val="normaltextrun"/>
                            <w:rFonts w:ascii="Arial" w:hAnsi="Arial" w:cs="Arial"/>
                            <w:sz w:val="20"/>
                            <w:szCs w:val="20"/>
                          </w:rPr>
                          <w:t>C</w:t>
                        </w:r>
                        <w:r w:rsidRPr="003E471B">
                          <w:rPr>
                            <w:rStyle w:val="normaltextrun"/>
                            <w:rFonts w:ascii="Arial" w:hAnsi="Arial" w:cs="Arial"/>
                            <w:sz w:val="20"/>
                            <w:szCs w:val="20"/>
                          </w:rPr>
                          <w:t>.”</w:t>
                        </w:r>
                        <w:r w:rsidRPr="003E471B">
                          <w:rPr>
                            <w:rStyle w:val="eop"/>
                            <w:rFonts w:ascii="Arial" w:hAnsi="Arial" w:cs="Arial"/>
                            <w:sz w:val="20"/>
                            <w:szCs w:val="20"/>
                          </w:rPr>
                          <w:t> </w:t>
                        </w:r>
                      </w:p>
                      <w:p w14:paraId="7D0BD9D9" w14:textId="77777777" w:rsidR="00816994" w:rsidRPr="003E471B" w:rsidRDefault="00816994" w:rsidP="00816994">
                        <w:pPr>
                          <w:pStyle w:val="paragraph"/>
                          <w:shd w:val="clear" w:color="auto" w:fill="FFFFFF"/>
                          <w:spacing w:before="0" w:beforeAutospacing="0" w:after="0" w:afterAutospacing="0"/>
                          <w:ind w:left="1440"/>
                          <w:textAlignment w:val="baseline"/>
                          <w:rPr>
                            <w:rFonts w:ascii="Arial" w:hAnsi="Arial" w:cs="Arial"/>
                            <w:sz w:val="20"/>
                            <w:szCs w:val="20"/>
                          </w:rPr>
                        </w:pPr>
                        <w:r w:rsidRPr="003E471B">
                          <w:rPr>
                            <w:rStyle w:val="eop"/>
                            <w:rFonts w:ascii="Arial" w:hAnsi="Arial" w:cs="Arial"/>
                            <w:sz w:val="20"/>
                            <w:szCs w:val="20"/>
                          </w:rPr>
                          <w:t> </w:t>
                        </w:r>
                      </w:p>
                      <w:p w14:paraId="0EFAB27D" w14:textId="64FDA50D" w:rsidR="00816994" w:rsidRPr="007667D1" w:rsidRDefault="00816994" w:rsidP="005B138A">
                        <w:pPr>
                          <w:pStyle w:val="paragraph"/>
                          <w:numPr>
                            <w:ilvl w:val="0"/>
                            <w:numId w:val="49"/>
                          </w:numPr>
                          <w:shd w:val="clear" w:color="auto" w:fill="FFFFFF"/>
                          <w:tabs>
                            <w:tab w:val="clear" w:pos="720"/>
                          </w:tabs>
                          <w:spacing w:before="0" w:beforeAutospacing="0" w:after="0" w:afterAutospacing="0"/>
                          <w:ind w:left="1678"/>
                          <w:textAlignment w:val="baseline"/>
                          <w:rPr>
                            <w:rFonts w:ascii="Arial" w:hAnsi="Arial" w:cs="Arial"/>
                            <w:sz w:val="20"/>
                            <w:szCs w:val="20"/>
                          </w:rPr>
                        </w:pPr>
                        <w:r w:rsidRPr="007667D1">
                          <w:rPr>
                            <w:rStyle w:val="normaltextrun"/>
                            <w:rFonts w:ascii="Arial" w:hAnsi="Arial" w:cs="Arial"/>
                            <w:b/>
                            <w:bCs/>
                            <w:sz w:val="20"/>
                            <w:szCs w:val="20"/>
                            <w:u w:val="single"/>
                          </w:rPr>
                          <w:t>Staff Response:</w:t>
                        </w:r>
                        <w:r w:rsidRPr="007667D1">
                          <w:rPr>
                            <w:rStyle w:val="normaltextrun"/>
                            <w:rFonts w:ascii="Arial" w:hAnsi="Arial" w:cs="Arial"/>
                            <w:sz w:val="20"/>
                            <w:szCs w:val="20"/>
                          </w:rPr>
                          <w:t xml:space="preserve"> Staff finds that the effect of the variance is in harmony with the general intent of the Land Development Code for setbacks in commercial areas. </w:t>
                        </w:r>
                        <w:r w:rsidRPr="007667D1">
                          <w:rPr>
                            <w:rStyle w:val="eop"/>
                            <w:rFonts w:ascii="Arial" w:hAnsi="Arial" w:cs="Arial"/>
                            <w:sz w:val="20"/>
                            <w:szCs w:val="20"/>
                          </w:rPr>
                          <w:t>  </w:t>
                        </w:r>
                      </w:p>
                      <w:p w14:paraId="429E18F6" w14:textId="77777777" w:rsidR="00816994" w:rsidRPr="003E471B" w:rsidRDefault="00816994" w:rsidP="00816994">
                        <w:pPr>
                          <w:pStyle w:val="paragraph"/>
                          <w:shd w:val="clear" w:color="auto" w:fill="FFFFFF"/>
                          <w:spacing w:before="0" w:beforeAutospacing="0" w:after="0" w:afterAutospacing="0"/>
                          <w:textAlignment w:val="baseline"/>
                          <w:rPr>
                            <w:rFonts w:ascii="Arial" w:hAnsi="Arial" w:cs="Arial"/>
                            <w:sz w:val="20"/>
                            <w:szCs w:val="20"/>
                          </w:rPr>
                        </w:pP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46306E02" w14:textId="6FB7475D" w:rsidR="00816994" w:rsidRDefault="007667D1" w:rsidP="009F3BF6">
                        <w:pPr>
                          <w:pStyle w:val="paragraph"/>
                          <w:numPr>
                            <w:ilvl w:val="0"/>
                            <w:numId w:val="36"/>
                          </w:numPr>
                          <w:shd w:val="clear" w:color="auto" w:fill="FFFFFF"/>
                          <w:spacing w:before="0" w:beforeAutospacing="0" w:after="0" w:afterAutospacing="0"/>
                          <w:ind w:left="598" w:hanging="180"/>
                          <w:textAlignment w:val="baseline"/>
                          <w:rPr>
                            <w:rStyle w:val="eop"/>
                            <w:rFonts w:ascii="Arial" w:hAnsi="Arial" w:cs="Arial"/>
                            <w:sz w:val="20"/>
                            <w:szCs w:val="20"/>
                          </w:rPr>
                        </w:pPr>
                        <w:r>
                          <w:rPr>
                            <w:rStyle w:val="normaltextrun"/>
                            <w:rFonts w:ascii="Arial" w:hAnsi="Arial" w:cs="Arial"/>
                            <w:b/>
                            <w:bCs/>
                            <w:sz w:val="20"/>
                            <w:szCs w:val="20"/>
                          </w:rPr>
                          <w:t xml:space="preserve"> </w:t>
                        </w:r>
                        <w:r w:rsidR="00816994" w:rsidRPr="003E471B">
                          <w:rPr>
                            <w:rStyle w:val="normaltextrun"/>
                            <w:rFonts w:ascii="Arial" w:hAnsi="Arial" w:cs="Arial"/>
                            <w:b/>
                            <w:bCs/>
                            <w:sz w:val="20"/>
                            <w:szCs w:val="20"/>
                          </w:rPr>
                          <w:t>The need for the variance has not been created by the actions of the property owner or developer nor is the result of mere disregard for the provisions from which relief is sought.</w:t>
                        </w:r>
                        <w:r w:rsidR="00816994" w:rsidRPr="003E471B">
                          <w:rPr>
                            <w:rStyle w:val="eop"/>
                            <w:rFonts w:ascii="Arial" w:hAnsi="Arial" w:cs="Arial"/>
                            <w:sz w:val="20"/>
                            <w:szCs w:val="20"/>
                          </w:rPr>
                          <w:t> </w:t>
                        </w:r>
                      </w:p>
                      <w:p w14:paraId="6539B01F" w14:textId="77777777" w:rsidR="007667D1" w:rsidRPr="003E471B" w:rsidRDefault="007667D1" w:rsidP="007667D1">
                        <w:pPr>
                          <w:pStyle w:val="paragraph"/>
                          <w:shd w:val="clear" w:color="auto" w:fill="FFFFFF"/>
                          <w:spacing w:before="0" w:beforeAutospacing="0" w:after="0" w:afterAutospacing="0"/>
                          <w:ind w:left="598"/>
                          <w:textAlignment w:val="baseline"/>
                          <w:rPr>
                            <w:rFonts w:ascii="Arial" w:hAnsi="Arial" w:cs="Arial"/>
                            <w:sz w:val="20"/>
                            <w:szCs w:val="20"/>
                          </w:rPr>
                        </w:pPr>
                      </w:p>
                      <w:p w14:paraId="4AF917FF" w14:textId="457A8145" w:rsidR="00816994" w:rsidRDefault="00816994" w:rsidP="00675A87">
                        <w:pPr>
                          <w:pStyle w:val="paragraph"/>
                          <w:numPr>
                            <w:ilvl w:val="0"/>
                            <w:numId w:val="52"/>
                          </w:numPr>
                          <w:shd w:val="clear" w:color="auto" w:fill="FFFFFF"/>
                          <w:spacing w:before="0" w:beforeAutospacing="0" w:after="0" w:afterAutospacing="0"/>
                          <w:ind w:left="1678" w:right="248"/>
                          <w:textAlignment w:val="baseline"/>
                          <w:rPr>
                            <w:rStyle w:val="eop"/>
                            <w:rFonts w:ascii="Arial" w:hAnsi="Arial" w:cs="Arial"/>
                            <w:sz w:val="20"/>
                            <w:szCs w:val="20"/>
                          </w:rPr>
                        </w:pPr>
                        <w:r w:rsidRPr="003E471B">
                          <w:rPr>
                            <w:rStyle w:val="normaltextrun"/>
                            <w:rFonts w:ascii="Arial" w:hAnsi="Arial" w:cs="Arial"/>
                            <w:b/>
                            <w:bCs/>
                            <w:sz w:val="20"/>
                            <w:szCs w:val="20"/>
                            <w:u w:val="single"/>
                          </w:rPr>
                          <w:t>Applicant Response:</w:t>
                        </w:r>
                        <w:r w:rsidRPr="003E471B">
                          <w:rPr>
                            <w:rStyle w:val="normaltextrun"/>
                            <w:rFonts w:ascii="Arial" w:hAnsi="Arial" w:cs="Arial"/>
                            <w:sz w:val="20"/>
                            <w:szCs w:val="20"/>
                          </w:rPr>
                          <w:t xml:space="preserve"> “Irregular lots with impractical alley platted long before owners’ ownership.”</w:t>
                        </w:r>
                        <w:r w:rsidRPr="003E471B">
                          <w:rPr>
                            <w:rStyle w:val="eop"/>
                            <w:rFonts w:ascii="Arial" w:hAnsi="Arial" w:cs="Arial"/>
                            <w:sz w:val="20"/>
                            <w:szCs w:val="20"/>
                          </w:rPr>
                          <w:t> </w:t>
                        </w:r>
                      </w:p>
                      <w:p w14:paraId="3813B98C" w14:textId="77777777" w:rsidR="00675A87" w:rsidRPr="003E471B" w:rsidRDefault="00675A87" w:rsidP="00675A87">
                        <w:pPr>
                          <w:pStyle w:val="paragraph"/>
                          <w:shd w:val="clear" w:color="auto" w:fill="FFFFFF"/>
                          <w:spacing w:before="0" w:beforeAutospacing="0" w:after="0" w:afterAutospacing="0"/>
                          <w:ind w:left="1678"/>
                          <w:textAlignment w:val="baseline"/>
                          <w:rPr>
                            <w:rFonts w:ascii="Arial" w:hAnsi="Arial" w:cs="Arial"/>
                            <w:sz w:val="20"/>
                            <w:szCs w:val="20"/>
                          </w:rPr>
                        </w:pPr>
                      </w:p>
                      <w:p w14:paraId="511A603C" w14:textId="453D7799" w:rsidR="00816994" w:rsidRDefault="00816994" w:rsidP="005B138A">
                        <w:pPr>
                          <w:pStyle w:val="paragraph"/>
                          <w:numPr>
                            <w:ilvl w:val="0"/>
                            <w:numId w:val="52"/>
                          </w:numPr>
                          <w:shd w:val="clear" w:color="auto" w:fill="FFFFFF"/>
                          <w:tabs>
                            <w:tab w:val="clear" w:pos="720"/>
                          </w:tabs>
                          <w:spacing w:before="0" w:beforeAutospacing="0" w:after="0" w:afterAutospacing="0"/>
                          <w:ind w:left="1678"/>
                          <w:textAlignment w:val="baseline"/>
                          <w:rPr>
                            <w:rStyle w:val="eop"/>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b/>
                            <w:bCs/>
                            <w:sz w:val="20"/>
                            <w:szCs w:val="20"/>
                          </w:rPr>
                          <w:t xml:space="preserve"> </w:t>
                        </w:r>
                        <w:r w:rsidRPr="003E471B">
                          <w:rPr>
                            <w:rStyle w:val="normaltextrun"/>
                            <w:rFonts w:ascii="Arial" w:hAnsi="Arial" w:cs="Arial"/>
                            <w:sz w:val="20"/>
                            <w:szCs w:val="20"/>
                          </w:rPr>
                          <w:t xml:space="preserve">Staff finds that the size and shape of the lots, even after re-platting into a larger lot are not conducive for commercial development. The Land Development Code requires </w:t>
                        </w:r>
                        <w:r w:rsidRPr="003E471B">
                          <w:rPr>
                            <w:rStyle w:val="contextualspellingandgrammarerror"/>
                            <w:rFonts w:ascii="Arial" w:hAnsi="Arial" w:cs="Arial"/>
                            <w:sz w:val="20"/>
                            <w:szCs w:val="20"/>
                          </w:rPr>
                          <w:t>onsite</w:t>
                        </w:r>
                        <w:r w:rsidRPr="003E471B">
                          <w:rPr>
                            <w:rStyle w:val="normaltextrun"/>
                            <w:rFonts w:ascii="Arial" w:hAnsi="Arial" w:cs="Arial"/>
                            <w:sz w:val="20"/>
                            <w:szCs w:val="20"/>
                          </w:rPr>
                          <w:t xml:space="preserve"> parking, loading zone, on site stormwater retention, and other provisions which impact the ability to effectively develop a commercial use. </w:t>
                        </w:r>
                        <w:r w:rsidRPr="003E471B">
                          <w:rPr>
                            <w:rStyle w:val="eop"/>
                            <w:rFonts w:ascii="Arial" w:hAnsi="Arial" w:cs="Arial"/>
                            <w:sz w:val="20"/>
                            <w:szCs w:val="20"/>
                          </w:rPr>
                          <w:t> </w:t>
                        </w:r>
                      </w:p>
                      <w:p w14:paraId="622206C4" w14:textId="77777777" w:rsidR="007667D1" w:rsidRPr="003E471B" w:rsidRDefault="007667D1" w:rsidP="007667D1">
                        <w:pPr>
                          <w:pStyle w:val="paragraph"/>
                          <w:shd w:val="clear" w:color="auto" w:fill="FFFFFF"/>
                          <w:spacing w:before="0" w:beforeAutospacing="0" w:after="0" w:afterAutospacing="0"/>
                          <w:ind w:left="1768"/>
                          <w:textAlignment w:val="baseline"/>
                          <w:rPr>
                            <w:rFonts w:ascii="Arial" w:hAnsi="Arial" w:cs="Arial"/>
                            <w:sz w:val="20"/>
                            <w:szCs w:val="20"/>
                          </w:rPr>
                        </w:pPr>
                      </w:p>
                      <w:p w14:paraId="7BEACC63" w14:textId="5D0BFA1C" w:rsidR="00816994" w:rsidRDefault="00816994" w:rsidP="007667D1">
                        <w:pPr>
                          <w:pStyle w:val="paragraph"/>
                          <w:shd w:val="clear" w:color="auto" w:fill="FFFFFF"/>
                          <w:spacing w:before="0" w:beforeAutospacing="0" w:after="0" w:afterAutospacing="0"/>
                          <w:ind w:left="778"/>
                          <w:textAlignment w:val="baseline"/>
                          <w:rPr>
                            <w:rStyle w:val="eop"/>
                            <w:rFonts w:ascii="Arial" w:hAnsi="Arial" w:cs="Arial"/>
                            <w:sz w:val="20"/>
                            <w:szCs w:val="20"/>
                          </w:rPr>
                        </w:pPr>
                        <w:r w:rsidRPr="003E471B">
                          <w:rPr>
                            <w:rStyle w:val="normaltextrun"/>
                            <w:rFonts w:ascii="Arial" w:hAnsi="Arial" w:cs="Arial"/>
                            <w:sz w:val="20"/>
                            <w:szCs w:val="20"/>
                          </w:rPr>
                          <w:t>The current site plan does not show a loading zone. However, staff recommends adding a condition that a loading zone be added to the southeasterly corner of lot 8. This loading zone can double as two compact parallel parking spaces during non-loading times. The dumpster enclosure can be moved to the portion of lot 12 that jets east. </w:t>
                        </w:r>
                        <w:r w:rsidRPr="003E471B">
                          <w:rPr>
                            <w:rStyle w:val="eop"/>
                            <w:rFonts w:ascii="Arial" w:hAnsi="Arial" w:cs="Arial"/>
                            <w:sz w:val="20"/>
                            <w:szCs w:val="20"/>
                          </w:rPr>
                          <w:t> </w:t>
                        </w:r>
                      </w:p>
                      <w:p w14:paraId="2F86F04B" w14:textId="77777777" w:rsidR="007667D1" w:rsidRPr="003E471B" w:rsidRDefault="007667D1" w:rsidP="007667D1">
                        <w:pPr>
                          <w:pStyle w:val="paragraph"/>
                          <w:shd w:val="clear" w:color="auto" w:fill="FFFFFF"/>
                          <w:spacing w:before="0" w:beforeAutospacing="0" w:after="0" w:afterAutospacing="0"/>
                          <w:ind w:left="778"/>
                          <w:textAlignment w:val="baseline"/>
                          <w:rPr>
                            <w:rFonts w:ascii="Arial" w:hAnsi="Arial" w:cs="Arial"/>
                            <w:sz w:val="20"/>
                            <w:szCs w:val="20"/>
                          </w:rPr>
                        </w:pPr>
                      </w:p>
                      <w:p w14:paraId="79AFF60F" w14:textId="4B334249" w:rsidR="00816994" w:rsidRDefault="00816994" w:rsidP="007667D1">
                        <w:pPr>
                          <w:pStyle w:val="paragraph"/>
                          <w:numPr>
                            <w:ilvl w:val="0"/>
                            <w:numId w:val="36"/>
                          </w:numPr>
                          <w:shd w:val="clear" w:color="auto" w:fill="FFFFFF"/>
                          <w:spacing w:before="0" w:beforeAutospacing="0" w:after="0" w:afterAutospacing="0"/>
                          <w:ind w:left="598" w:hanging="450"/>
                          <w:textAlignment w:val="baseline"/>
                          <w:rPr>
                            <w:rStyle w:val="eop"/>
                            <w:rFonts w:ascii="Arial" w:hAnsi="Arial" w:cs="Arial"/>
                            <w:sz w:val="20"/>
                            <w:szCs w:val="20"/>
                          </w:rPr>
                        </w:pPr>
                        <w:r w:rsidRPr="003E471B">
                          <w:rPr>
                            <w:rStyle w:val="normaltextrun"/>
                            <w:rFonts w:ascii="Arial" w:hAnsi="Arial" w:cs="Arial"/>
                            <w:b/>
                            <w:bCs/>
                            <w:sz w:val="20"/>
                            <w:szCs w:val="20"/>
                            <w:u w:val="single"/>
                          </w:rPr>
                          <w:t>Staff Response:</w:t>
                        </w:r>
                        <w:r w:rsidRPr="003E471B">
                          <w:rPr>
                            <w:rStyle w:val="normaltextrun"/>
                            <w:rFonts w:ascii="Arial" w:hAnsi="Arial" w:cs="Arial"/>
                            <w:sz w:val="20"/>
                            <w:szCs w:val="20"/>
                          </w:rPr>
                          <w:t xml:space="preserve"> </w:t>
                        </w:r>
                        <w:r w:rsidRPr="003E471B">
                          <w:rPr>
                            <w:rStyle w:val="normaltextrun"/>
                            <w:rFonts w:ascii="Arial" w:hAnsi="Arial" w:cs="Arial"/>
                            <w:b/>
                            <w:bCs/>
                            <w:sz w:val="20"/>
                            <w:szCs w:val="20"/>
                          </w:rPr>
                          <w:t>Granting the variance will not confer upon the applicant any special privilege that is denied by the ULDC to other lands, buildings, or structures in the same zoning district.</w:t>
                        </w:r>
                        <w:r w:rsidRPr="003E471B">
                          <w:rPr>
                            <w:rStyle w:val="eop"/>
                            <w:rFonts w:ascii="Arial" w:hAnsi="Arial" w:cs="Arial"/>
                            <w:sz w:val="20"/>
                            <w:szCs w:val="20"/>
                          </w:rPr>
                          <w:t> </w:t>
                        </w:r>
                      </w:p>
                      <w:p w14:paraId="0882BB85" w14:textId="77777777" w:rsidR="007667D1" w:rsidRPr="003E471B" w:rsidRDefault="007667D1" w:rsidP="007667D1">
                        <w:pPr>
                          <w:pStyle w:val="paragraph"/>
                          <w:shd w:val="clear" w:color="auto" w:fill="FFFFFF"/>
                          <w:spacing w:before="0" w:beforeAutospacing="0" w:after="0" w:afterAutospacing="0"/>
                          <w:ind w:left="598"/>
                          <w:textAlignment w:val="baseline"/>
                          <w:rPr>
                            <w:rFonts w:ascii="Arial" w:hAnsi="Arial" w:cs="Arial"/>
                            <w:sz w:val="20"/>
                            <w:szCs w:val="20"/>
                          </w:rPr>
                        </w:pPr>
                      </w:p>
                      <w:p w14:paraId="6E7FA6A4" w14:textId="72480683" w:rsidR="00816994" w:rsidRDefault="007667D1" w:rsidP="005B138A">
                        <w:pPr>
                          <w:pStyle w:val="paragraph"/>
                          <w:numPr>
                            <w:ilvl w:val="0"/>
                            <w:numId w:val="55"/>
                          </w:numPr>
                          <w:shd w:val="clear" w:color="auto" w:fill="FFFFFF"/>
                          <w:spacing w:before="0" w:beforeAutospacing="0" w:after="0" w:afterAutospacing="0"/>
                          <w:ind w:left="1678"/>
                          <w:textAlignment w:val="baseline"/>
                          <w:rPr>
                            <w:rStyle w:val="eop"/>
                            <w:rFonts w:ascii="Arial" w:hAnsi="Arial" w:cs="Arial"/>
                            <w:sz w:val="20"/>
                            <w:szCs w:val="20"/>
                          </w:rPr>
                        </w:pPr>
                        <w:r w:rsidRPr="007667D1">
                          <w:rPr>
                            <w:rStyle w:val="normaltextrun"/>
                            <w:rFonts w:ascii="Arial" w:hAnsi="Arial" w:cs="Arial"/>
                            <w:b/>
                            <w:bCs/>
                            <w:sz w:val="20"/>
                            <w:szCs w:val="20"/>
                          </w:rPr>
                          <w:t xml:space="preserve">  </w:t>
                        </w:r>
                        <w:r w:rsidR="00816994" w:rsidRPr="003E471B">
                          <w:rPr>
                            <w:rStyle w:val="normaltextrun"/>
                            <w:rFonts w:ascii="Arial" w:hAnsi="Arial" w:cs="Arial"/>
                            <w:b/>
                            <w:bCs/>
                            <w:sz w:val="20"/>
                            <w:szCs w:val="20"/>
                            <w:u w:val="single"/>
                          </w:rPr>
                          <w:t>Applicant Response:</w:t>
                        </w:r>
                        <w:r w:rsidR="00816994" w:rsidRPr="003E471B">
                          <w:rPr>
                            <w:rStyle w:val="normaltextrun"/>
                            <w:rFonts w:ascii="Arial" w:hAnsi="Arial" w:cs="Arial"/>
                            <w:sz w:val="20"/>
                            <w:szCs w:val="20"/>
                          </w:rPr>
                          <w:t xml:space="preserve"> “Same as above—alley and irregular lots”</w:t>
                        </w:r>
                        <w:r w:rsidR="00816994" w:rsidRPr="003E471B">
                          <w:rPr>
                            <w:rStyle w:val="eop"/>
                            <w:rFonts w:ascii="Arial" w:hAnsi="Arial" w:cs="Arial"/>
                            <w:sz w:val="20"/>
                            <w:szCs w:val="20"/>
                          </w:rPr>
                          <w:t> </w:t>
                        </w:r>
                      </w:p>
                      <w:p w14:paraId="4B1FF624" w14:textId="77777777" w:rsidR="007667D1" w:rsidRDefault="007667D1" w:rsidP="005B138A">
                        <w:pPr>
                          <w:pStyle w:val="paragraph"/>
                          <w:shd w:val="clear" w:color="auto" w:fill="FFFFFF"/>
                          <w:spacing w:before="0" w:beforeAutospacing="0" w:after="0" w:afterAutospacing="0"/>
                          <w:ind w:left="1678" w:hanging="360"/>
                          <w:textAlignment w:val="baseline"/>
                          <w:rPr>
                            <w:rStyle w:val="eop"/>
                            <w:rFonts w:ascii="Arial" w:hAnsi="Arial" w:cs="Arial"/>
                            <w:sz w:val="20"/>
                            <w:szCs w:val="20"/>
                          </w:rPr>
                        </w:pPr>
                      </w:p>
                      <w:p w14:paraId="3228D1E6" w14:textId="2C400F04" w:rsidR="00816994" w:rsidRPr="003E471B" w:rsidRDefault="007667D1" w:rsidP="005B138A">
                        <w:pPr>
                          <w:pStyle w:val="paragraph"/>
                          <w:numPr>
                            <w:ilvl w:val="0"/>
                            <w:numId w:val="55"/>
                          </w:numPr>
                          <w:shd w:val="clear" w:color="auto" w:fill="FFFFFF"/>
                          <w:tabs>
                            <w:tab w:val="clear" w:pos="720"/>
                            <w:tab w:val="num" w:pos="1768"/>
                          </w:tabs>
                          <w:spacing w:before="0" w:beforeAutospacing="0" w:after="0" w:afterAutospacing="0"/>
                          <w:ind w:left="1678"/>
                          <w:textAlignment w:val="baseline"/>
                          <w:rPr>
                            <w:rFonts w:ascii="Arial" w:hAnsi="Arial" w:cs="Arial"/>
                            <w:sz w:val="20"/>
                            <w:szCs w:val="20"/>
                          </w:rPr>
                        </w:pPr>
                        <w:r w:rsidRPr="007667D1">
                          <w:rPr>
                            <w:rStyle w:val="normaltextrun"/>
                            <w:rFonts w:ascii="Arial" w:hAnsi="Arial" w:cs="Arial"/>
                            <w:b/>
                            <w:bCs/>
                            <w:sz w:val="20"/>
                            <w:szCs w:val="20"/>
                          </w:rPr>
                          <w:t xml:space="preserve">  </w:t>
                        </w:r>
                        <w:r w:rsidR="00816994" w:rsidRPr="003E471B">
                          <w:rPr>
                            <w:rStyle w:val="normaltextrun"/>
                            <w:rFonts w:ascii="Arial" w:hAnsi="Arial" w:cs="Arial"/>
                            <w:b/>
                            <w:bCs/>
                            <w:sz w:val="20"/>
                            <w:szCs w:val="20"/>
                            <w:u w:val="single"/>
                          </w:rPr>
                          <w:t>Staff Response:</w:t>
                        </w:r>
                        <w:r w:rsidR="00816994" w:rsidRPr="003E471B">
                          <w:rPr>
                            <w:rStyle w:val="normaltextrun"/>
                            <w:rFonts w:ascii="Arial" w:hAnsi="Arial" w:cs="Arial"/>
                            <w:sz w:val="20"/>
                            <w:szCs w:val="20"/>
                          </w:rPr>
                          <w:t xml:space="preserve"> Staff finds that granting the variance will not confer upon the applicant any special privilege based on the irregularity of the lots and inability to effectively develop the site for commercial use based on the zoning district and LDC requirements.</w:t>
                        </w:r>
                        <w:r w:rsidR="00816994" w:rsidRPr="003E471B">
                          <w:rPr>
                            <w:rStyle w:val="scxw129413507"/>
                            <w:rFonts w:ascii="Arial" w:hAnsi="Arial" w:cs="Arial"/>
                            <w:sz w:val="20"/>
                            <w:szCs w:val="20"/>
                          </w:rPr>
                          <w:t> </w:t>
                        </w:r>
                        <w:r w:rsidR="00816994" w:rsidRPr="003E471B">
                          <w:rPr>
                            <w:rFonts w:ascii="Arial" w:hAnsi="Arial" w:cs="Arial"/>
                            <w:sz w:val="20"/>
                            <w:szCs w:val="20"/>
                          </w:rPr>
                          <w:br/>
                        </w:r>
                        <w:r w:rsidR="00816994" w:rsidRPr="003E471B">
                          <w:rPr>
                            <w:rStyle w:val="eop"/>
                            <w:rFonts w:ascii="Arial" w:hAnsi="Arial" w:cs="Arial"/>
                            <w:sz w:val="20"/>
                            <w:szCs w:val="20"/>
                          </w:rPr>
                          <w:t> </w:t>
                        </w:r>
                      </w:p>
                      <w:p w14:paraId="630922D1" w14:textId="77777777" w:rsidR="00816994" w:rsidRPr="003E471B" w:rsidRDefault="00816994" w:rsidP="007667D1">
                        <w:pPr>
                          <w:pStyle w:val="paragraph"/>
                          <w:shd w:val="clear" w:color="auto" w:fill="FFFFFF"/>
                          <w:spacing w:before="0" w:beforeAutospacing="0" w:after="0" w:afterAutospacing="0"/>
                          <w:ind w:left="360"/>
                          <w:textAlignment w:val="baseline"/>
                          <w:rPr>
                            <w:rFonts w:ascii="Arial" w:hAnsi="Arial" w:cs="Arial"/>
                            <w:sz w:val="20"/>
                            <w:szCs w:val="20"/>
                          </w:rPr>
                        </w:pPr>
                        <w:r w:rsidRPr="003E471B">
                          <w:rPr>
                            <w:rStyle w:val="normaltextrun"/>
                            <w:rFonts w:ascii="Arial" w:hAnsi="Arial" w:cs="Arial"/>
                            <w:b/>
                            <w:bCs/>
                            <w:sz w:val="20"/>
                            <w:szCs w:val="20"/>
                          </w:rPr>
                          <w:t xml:space="preserve">CONCLUSION: </w:t>
                        </w:r>
                        <w:r w:rsidRPr="003E471B">
                          <w:rPr>
                            <w:rStyle w:val="normaltextrun"/>
                            <w:rFonts w:ascii="Arial" w:hAnsi="Arial" w:cs="Arial"/>
                            <w:sz w:val="20"/>
                            <w:szCs w:val="20"/>
                          </w:rPr>
                          <w:t>Staff supports approval of the variance with the following conditions:</w:t>
                        </w:r>
                        <w:r w:rsidRPr="003E471B">
                          <w:rPr>
                            <w:rStyle w:val="eop"/>
                            <w:rFonts w:ascii="Arial" w:hAnsi="Arial" w:cs="Arial"/>
                            <w:sz w:val="20"/>
                            <w:szCs w:val="20"/>
                          </w:rPr>
                          <w:t> </w:t>
                        </w:r>
                      </w:p>
                      <w:p w14:paraId="7089A9F4" w14:textId="77777777" w:rsidR="00816994" w:rsidRPr="003E471B" w:rsidRDefault="00816994" w:rsidP="007667D1">
                        <w:pPr>
                          <w:pStyle w:val="paragraph"/>
                          <w:numPr>
                            <w:ilvl w:val="0"/>
                            <w:numId w:val="58"/>
                          </w:numPr>
                          <w:shd w:val="clear" w:color="auto" w:fill="FFFFFF"/>
                          <w:spacing w:before="0" w:beforeAutospacing="0" w:after="0" w:afterAutospacing="0"/>
                          <w:ind w:left="1228" w:hanging="270"/>
                          <w:textAlignment w:val="baseline"/>
                          <w:rPr>
                            <w:rFonts w:ascii="Arial" w:hAnsi="Arial" w:cs="Arial"/>
                            <w:sz w:val="20"/>
                            <w:szCs w:val="20"/>
                          </w:rPr>
                        </w:pPr>
                        <w:r w:rsidRPr="003E471B">
                          <w:rPr>
                            <w:rStyle w:val="normaltextrun"/>
                            <w:rFonts w:ascii="Arial" w:hAnsi="Arial" w:cs="Arial"/>
                            <w:sz w:val="20"/>
                            <w:szCs w:val="20"/>
                          </w:rPr>
                          <w:lastRenderedPageBreak/>
                          <w:t>No Parking Signs shall be placed along the right-of-way of the JTA property</w:t>
                        </w:r>
                        <w:r w:rsidRPr="003E471B">
                          <w:rPr>
                            <w:rStyle w:val="eop"/>
                            <w:rFonts w:ascii="Arial" w:hAnsi="Arial" w:cs="Arial"/>
                            <w:sz w:val="20"/>
                            <w:szCs w:val="20"/>
                          </w:rPr>
                          <w:t> </w:t>
                        </w:r>
                      </w:p>
                      <w:p w14:paraId="6C49E368" w14:textId="77777777" w:rsidR="00816994" w:rsidRPr="003E471B" w:rsidRDefault="00816994" w:rsidP="007667D1">
                        <w:pPr>
                          <w:pStyle w:val="paragraph"/>
                          <w:numPr>
                            <w:ilvl w:val="0"/>
                            <w:numId w:val="58"/>
                          </w:numPr>
                          <w:shd w:val="clear" w:color="auto" w:fill="FFFFFF"/>
                          <w:spacing w:before="0" w:beforeAutospacing="0" w:after="0" w:afterAutospacing="0"/>
                          <w:ind w:left="1228" w:hanging="270"/>
                          <w:textAlignment w:val="baseline"/>
                          <w:rPr>
                            <w:rFonts w:ascii="Arial" w:hAnsi="Arial" w:cs="Arial"/>
                            <w:sz w:val="20"/>
                            <w:szCs w:val="20"/>
                          </w:rPr>
                        </w:pPr>
                        <w:r w:rsidRPr="003E471B">
                          <w:rPr>
                            <w:rStyle w:val="normaltextrun"/>
                            <w:rFonts w:ascii="Arial" w:hAnsi="Arial" w:cs="Arial"/>
                            <w:sz w:val="20"/>
                            <w:szCs w:val="20"/>
                          </w:rPr>
                          <w:t>A Loading Zone shall be added to the southeasterly corner of lot 8 and shall double as two parallel compact spaces when not used as a loading zone</w:t>
                        </w:r>
                        <w:r w:rsidRPr="003E471B">
                          <w:rPr>
                            <w:rStyle w:val="eop"/>
                            <w:rFonts w:ascii="Arial" w:hAnsi="Arial" w:cs="Arial"/>
                            <w:sz w:val="20"/>
                            <w:szCs w:val="20"/>
                          </w:rPr>
                          <w:t> </w:t>
                        </w:r>
                      </w:p>
                      <w:p w14:paraId="69A61107" w14:textId="408929B8" w:rsidR="00816994" w:rsidRDefault="00816994" w:rsidP="007667D1">
                        <w:pPr>
                          <w:pStyle w:val="paragraph"/>
                          <w:numPr>
                            <w:ilvl w:val="0"/>
                            <w:numId w:val="58"/>
                          </w:numPr>
                          <w:shd w:val="clear" w:color="auto" w:fill="FFFFFF"/>
                          <w:spacing w:before="0" w:beforeAutospacing="0" w:after="0" w:afterAutospacing="0"/>
                          <w:ind w:left="1228" w:hanging="270"/>
                          <w:textAlignment w:val="baseline"/>
                          <w:rPr>
                            <w:rStyle w:val="eop"/>
                            <w:rFonts w:ascii="Arial" w:hAnsi="Arial" w:cs="Arial"/>
                            <w:sz w:val="20"/>
                            <w:szCs w:val="20"/>
                          </w:rPr>
                        </w:pPr>
                        <w:r w:rsidRPr="003E471B">
                          <w:rPr>
                            <w:rStyle w:val="normaltextrun"/>
                            <w:rFonts w:ascii="Arial" w:hAnsi="Arial" w:cs="Arial"/>
                            <w:sz w:val="20"/>
                            <w:szCs w:val="20"/>
                          </w:rPr>
                          <w:t>Move the dumpster enclosure to the portion of lot 12 that jets east.</w:t>
                        </w:r>
                        <w:r w:rsidRPr="003E471B">
                          <w:rPr>
                            <w:rStyle w:val="eop"/>
                            <w:rFonts w:ascii="Arial" w:hAnsi="Arial" w:cs="Arial"/>
                            <w:sz w:val="20"/>
                            <w:szCs w:val="20"/>
                          </w:rPr>
                          <w:t> </w:t>
                        </w:r>
                      </w:p>
                      <w:p w14:paraId="69124DC9" w14:textId="77777777" w:rsidR="007667D1" w:rsidRPr="003E471B" w:rsidRDefault="007667D1" w:rsidP="007667D1">
                        <w:pPr>
                          <w:pStyle w:val="paragraph"/>
                          <w:shd w:val="clear" w:color="auto" w:fill="FFFFFF"/>
                          <w:spacing w:before="0" w:beforeAutospacing="0" w:after="0" w:afterAutospacing="0"/>
                          <w:ind w:left="2160"/>
                          <w:textAlignment w:val="baseline"/>
                          <w:rPr>
                            <w:rFonts w:ascii="Arial" w:hAnsi="Arial" w:cs="Arial"/>
                            <w:sz w:val="20"/>
                            <w:szCs w:val="20"/>
                          </w:rPr>
                        </w:pPr>
                      </w:p>
                      <w:p w14:paraId="22E82A50" w14:textId="77777777" w:rsidR="00816994" w:rsidRPr="003E471B" w:rsidRDefault="00816994" w:rsidP="007667D1">
                        <w:pPr>
                          <w:pStyle w:val="paragraph"/>
                          <w:spacing w:before="0" w:beforeAutospacing="0" w:after="0" w:afterAutospacing="0"/>
                          <w:ind w:left="1080"/>
                          <w:textAlignment w:val="baseline"/>
                          <w:rPr>
                            <w:rFonts w:ascii="Arial" w:hAnsi="Arial" w:cs="Arial"/>
                            <w:sz w:val="20"/>
                            <w:szCs w:val="20"/>
                          </w:rPr>
                        </w:pPr>
                        <w:r w:rsidRPr="003E471B">
                          <w:rPr>
                            <w:rStyle w:val="normaltextrun"/>
                            <w:rFonts w:ascii="Arial" w:hAnsi="Arial" w:cs="Arial"/>
                            <w:b/>
                            <w:bCs/>
                            <w:sz w:val="20"/>
                            <w:szCs w:val="20"/>
                          </w:rPr>
                          <w:t>RECOMMENDED MOTION:</w:t>
                        </w:r>
                        <w:r w:rsidRPr="003E471B">
                          <w:rPr>
                            <w:rStyle w:val="eop"/>
                            <w:rFonts w:ascii="Arial" w:hAnsi="Arial" w:cs="Arial"/>
                            <w:sz w:val="20"/>
                            <w:szCs w:val="20"/>
                          </w:rPr>
                          <w:t> </w:t>
                        </w:r>
                      </w:p>
                      <w:p w14:paraId="3FAC00B3" w14:textId="77777777" w:rsidR="00816994" w:rsidRPr="003E471B" w:rsidRDefault="00816994" w:rsidP="00816994">
                        <w:pPr>
                          <w:pStyle w:val="paragraph"/>
                          <w:spacing w:before="0" w:beforeAutospacing="0" w:after="0" w:afterAutospacing="0"/>
                          <w:ind w:left="720"/>
                          <w:textAlignment w:val="baseline"/>
                          <w:rPr>
                            <w:rFonts w:ascii="Arial" w:hAnsi="Arial" w:cs="Arial"/>
                            <w:sz w:val="20"/>
                            <w:szCs w:val="20"/>
                          </w:rPr>
                        </w:pPr>
                        <w:r w:rsidRPr="003E471B">
                          <w:rPr>
                            <w:rStyle w:val="eop"/>
                            <w:rFonts w:ascii="Arial" w:hAnsi="Arial" w:cs="Arial"/>
                            <w:sz w:val="20"/>
                            <w:szCs w:val="20"/>
                          </w:rPr>
                          <w:t> </w:t>
                        </w:r>
                      </w:p>
                      <w:p w14:paraId="4440690A" w14:textId="71FE2A31" w:rsidR="0080107E" w:rsidRDefault="0080107E" w:rsidP="00875894">
                        <w:pPr>
                          <w:pStyle w:val="paragraph"/>
                          <w:spacing w:before="0" w:beforeAutospacing="0" w:after="0" w:afterAutospacing="0"/>
                          <w:ind w:left="1228"/>
                          <w:textAlignment w:val="baseline"/>
                          <w:rPr>
                            <w:rStyle w:val="scxw129413507"/>
                            <w:rFonts w:ascii="Arial" w:hAnsi="Arial" w:cs="Arial"/>
                            <w:sz w:val="20"/>
                            <w:szCs w:val="20"/>
                          </w:rPr>
                        </w:pPr>
                        <w:r>
                          <w:rPr>
                            <w:rStyle w:val="scxw129413507"/>
                            <w:rFonts w:ascii="Arial" w:hAnsi="Arial" w:cs="Arial"/>
                            <w:sz w:val="20"/>
                            <w:szCs w:val="20"/>
                          </w:rPr>
                          <w:t xml:space="preserve">Move to approve Variance application V22-06 with the following conditions: </w:t>
                        </w:r>
                      </w:p>
                      <w:p w14:paraId="0C4CA6CA" w14:textId="782FFA2B" w:rsidR="0080107E" w:rsidRDefault="0080107E" w:rsidP="0080107E">
                        <w:pPr>
                          <w:pStyle w:val="paragraph"/>
                          <w:numPr>
                            <w:ilvl w:val="2"/>
                            <w:numId w:val="61"/>
                          </w:numPr>
                          <w:tabs>
                            <w:tab w:val="num" w:pos="1228"/>
                          </w:tabs>
                          <w:spacing w:before="0" w:beforeAutospacing="0" w:after="0" w:afterAutospacing="0"/>
                          <w:ind w:left="1228" w:hanging="270"/>
                          <w:textAlignment w:val="baseline"/>
                          <w:rPr>
                            <w:rStyle w:val="scxw129413507"/>
                            <w:rFonts w:ascii="Arial" w:hAnsi="Arial" w:cs="Arial"/>
                            <w:sz w:val="20"/>
                            <w:szCs w:val="20"/>
                          </w:rPr>
                        </w:pPr>
                        <w:r>
                          <w:rPr>
                            <w:rStyle w:val="scxw129413507"/>
                            <w:rFonts w:ascii="Arial" w:hAnsi="Arial" w:cs="Arial"/>
                            <w:sz w:val="20"/>
                            <w:szCs w:val="20"/>
                          </w:rPr>
                          <w:t xml:space="preserve">No parking signs shall be placed along the city’s right-of-way abutting the JRA property. </w:t>
                        </w:r>
                      </w:p>
                      <w:p w14:paraId="639D4E50" w14:textId="5ACB02A0" w:rsidR="0080107E" w:rsidRDefault="0080107E" w:rsidP="0080107E">
                        <w:pPr>
                          <w:pStyle w:val="paragraph"/>
                          <w:numPr>
                            <w:ilvl w:val="2"/>
                            <w:numId w:val="61"/>
                          </w:numPr>
                          <w:tabs>
                            <w:tab w:val="num" w:pos="1228"/>
                          </w:tabs>
                          <w:spacing w:before="0" w:beforeAutospacing="0" w:after="0" w:afterAutospacing="0"/>
                          <w:ind w:left="1228" w:hanging="270"/>
                          <w:textAlignment w:val="baseline"/>
                          <w:rPr>
                            <w:rStyle w:val="scxw129413507"/>
                            <w:rFonts w:ascii="Arial" w:hAnsi="Arial" w:cs="Arial"/>
                            <w:sz w:val="20"/>
                            <w:szCs w:val="20"/>
                          </w:rPr>
                        </w:pPr>
                        <w:r>
                          <w:rPr>
                            <w:rStyle w:val="scxw129413507"/>
                            <w:rFonts w:ascii="Arial" w:hAnsi="Arial" w:cs="Arial"/>
                            <w:sz w:val="20"/>
                            <w:szCs w:val="20"/>
                          </w:rPr>
                          <w:t>A loading zone shall be added to the southeasterly corner of Lot 8 and shall double as two parallel compact parking spaces when not used as a loading zone.</w:t>
                        </w:r>
                      </w:p>
                      <w:p w14:paraId="6CF43C14" w14:textId="028587EF" w:rsidR="00816994" w:rsidRPr="00875894" w:rsidRDefault="00875894" w:rsidP="00ED3E05">
                        <w:pPr>
                          <w:pStyle w:val="paragraph"/>
                          <w:numPr>
                            <w:ilvl w:val="2"/>
                            <w:numId w:val="61"/>
                          </w:numPr>
                          <w:tabs>
                            <w:tab w:val="num" w:pos="1678"/>
                          </w:tabs>
                          <w:spacing w:before="0" w:beforeAutospacing="0" w:after="0" w:afterAutospacing="0"/>
                          <w:ind w:left="1138" w:hanging="180"/>
                          <w:textAlignment w:val="baseline"/>
                          <w:rPr>
                            <w:rFonts w:ascii="Arial" w:hAnsi="Arial" w:cs="Arial"/>
                            <w:sz w:val="20"/>
                            <w:szCs w:val="20"/>
                          </w:rPr>
                        </w:pPr>
                        <w:r w:rsidRPr="00875894">
                          <w:rPr>
                            <w:rStyle w:val="scxw129413507"/>
                            <w:rFonts w:ascii="Arial" w:hAnsi="Arial" w:cs="Arial"/>
                            <w:sz w:val="20"/>
                            <w:szCs w:val="20"/>
                          </w:rPr>
                          <w:t xml:space="preserve"> </w:t>
                        </w:r>
                        <w:r w:rsidR="0080107E" w:rsidRPr="00875894">
                          <w:rPr>
                            <w:rStyle w:val="scxw129413507"/>
                            <w:rFonts w:ascii="Arial" w:hAnsi="Arial" w:cs="Arial"/>
                            <w:sz w:val="20"/>
                            <w:szCs w:val="20"/>
                          </w:rPr>
                          <w:t xml:space="preserve">Move the dumpster enclosure to the portion of Lot 12 that jets east. </w:t>
                        </w:r>
                        <w:r w:rsidR="00816994" w:rsidRPr="00875894">
                          <w:rPr>
                            <w:rFonts w:ascii="Arial" w:hAnsi="Arial" w:cs="Arial"/>
                            <w:sz w:val="20"/>
                            <w:szCs w:val="20"/>
                          </w:rPr>
                          <w:br/>
                        </w:r>
                        <w:r w:rsidR="00816994" w:rsidRPr="00875894">
                          <w:rPr>
                            <w:rStyle w:val="eop"/>
                            <w:rFonts w:ascii="Arial" w:hAnsi="Arial" w:cs="Arial"/>
                            <w:sz w:val="20"/>
                            <w:szCs w:val="20"/>
                          </w:rPr>
                          <w:t> </w:t>
                        </w:r>
                      </w:p>
                      <w:p w14:paraId="70B1B4E9" w14:textId="77777777" w:rsidR="00816994" w:rsidRPr="003E471B" w:rsidRDefault="00816994" w:rsidP="00816994">
                        <w:pPr>
                          <w:pStyle w:val="paragraph"/>
                          <w:spacing w:before="0" w:beforeAutospacing="0" w:after="0" w:afterAutospacing="0"/>
                          <w:ind w:left="1440"/>
                          <w:textAlignment w:val="baseline"/>
                          <w:rPr>
                            <w:rFonts w:ascii="Arial" w:hAnsi="Arial" w:cs="Arial"/>
                            <w:sz w:val="20"/>
                            <w:szCs w:val="20"/>
                          </w:rPr>
                        </w:pPr>
                        <w:r w:rsidRPr="003E471B">
                          <w:rPr>
                            <w:rStyle w:val="normaltextrun"/>
                            <w:rFonts w:ascii="Arial" w:hAnsi="Arial" w:cs="Arial"/>
                            <w:sz w:val="20"/>
                            <w:szCs w:val="20"/>
                          </w:rPr>
                          <w:t>OR</w:t>
                        </w:r>
                        <w:r w:rsidRPr="003E471B">
                          <w:rPr>
                            <w:rStyle w:val="scxw129413507"/>
                            <w:rFonts w:ascii="Arial" w:hAnsi="Arial" w:cs="Arial"/>
                            <w:sz w:val="20"/>
                            <w:szCs w:val="20"/>
                          </w:rPr>
                          <w:t> </w:t>
                        </w:r>
                        <w:r w:rsidRPr="003E471B">
                          <w:rPr>
                            <w:rFonts w:ascii="Arial" w:hAnsi="Arial" w:cs="Arial"/>
                            <w:sz w:val="20"/>
                            <w:szCs w:val="20"/>
                          </w:rPr>
                          <w:br/>
                        </w:r>
                        <w:r w:rsidRPr="003E471B">
                          <w:rPr>
                            <w:rStyle w:val="eop"/>
                            <w:rFonts w:ascii="Arial" w:hAnsi="Arial" w:cs="Arial"/>
                            <w:sz w:val="20"/>
                            <w:szCs w:val="20"/>
                          </w:rPr>
                          <w:t> </w:t>
                        </w:r>
                      </w:p>
                      <w:p w14:paraId="333E2F57" w14:textId="57BC85B5" w:rsidR="00816994" w:rsidRPr="003E471B" w:rsidRDefault="007667D1" w:rsidP="009C4F47">
                        <w:pPr>
                          <w:pStyle w:val="paragraph"/>
                          <w:spacing w:before="0" w:beforeAutospacing="0" w:after="0" w:afterAutospacing="0"/>
                          <w:ind w:left="598"/>
                          <w:textAlignment w:val="baseline"/>
                          <w:rPr>
                            <w:rFonts w:ascii="Arial" w:hAnsi="Arial" w:cs="Arial"/>
                            <w:sz w:val="20"/>
                            <w:szCs w:val="20"/>
                          </w:rPr>
                        </w:pPr>
                        <w:r>
                          <w:rPr>
                            <w:rStyle w:val="normaltextrun"/>
                            <w:rFonts w:ascii="Arial" w:hAnsi="Arial" w:cs="Arial"/>
                            <w:sz w:val="20"/>
                            <w:szCs w:val="20"/>
                          </w:rPr>
                          <w:t>M</w:t>
                        </w:r>
                        <w:r w:rsidR="00816994" w:rsidRPr="003E471B">
                          <w:rPr>
                            <w:rStyle w:val="normaltextrun"/>
                            <w:rFonts w:ascii="Arial" w:hAnsi="Arial" w:cs="Arial"/>
                            <w:sz w:val="20"/>
                            <w:szCs w:val="20"/>
                          </w:rPr>
                          <w:t>ove to deny V22-06 based on the potential impact to city utilities within the alleyway adjacent to the proposed rear setback distance as well as the location of the side setback to the JTA property located next to lot 12.</w:t>
                        </w:r>
                        <w:r w:rsidR="00816994" w:rsidRPr="003E471B">
                          <w:rPr>
                            <w:rStyle w:val="eop"/>
                            <w:rFonts w:ascii="Arial" w:hAnsi="Arial" w:cs="Arial"/>
                            <w:sz w:val="20"/>
                            <w:szCs w:val="20"/>
                          </w:rPr>
                          <w:t> </w:t>
                        </w:r>
                      </w:p>
                    </w:tc>
                  </w:tr>
                  <w:tr w:rsidR="00816994" w:rsidRPr="00175318" w14:paraId="4C03B45F" w14:textId="77777777" w:rsidTr="00675A87">
                    <w:trPr>
                      <w:gridBefore w:val="1"/>
                      <w:gridAfter w:val="2"/>
                      <w:wBefore w:w="108" w:type="dxa"/>
                      <w:wAfter w:w="270" w:type="dxa"/>
                    </w:trPr>
                    <w:tc>
                      <w:tcPr>
                        <w:tcW w:w="1584" w:type="dxa"/>
                        <w:gridSpan w:val="2"/>
                      </w:tcPr>
                      <w:p w14:paraId="4E26BE21" w14:textId="77777777" w:rsidR="00816994" w:rsidRPr="00175318" w:rsidRDefault="00816994" w:rsidP="00816994">
                        <w:pPr>
                          <w:ind w:right="162"/>
                          <w:jc w:val="both"/>
                          <w:rPr>
                            <w:rFonts w:cs="Arial"/>
                            <w:sz w:val="20"/>
                          </w:rPr>
                        </w:pPr>
                      </w:p>
                    </w:tc>
                    <w:tc>
                      <w:tcPr>
                        <w:tcW w:w="7722" w:type="dxa"/>
                        <w:gridSpan w:val="7"/>
                        <w:shd w:val="clear" w:color="auto" w:fill="auto"/>
                      </w:tcPr>
                      <w:p w14:paraId="3F58C829" w14:textId="6A598CD1" w:rsidR="00816994" w:rsidRPr="003E471B" w:rsidRDefault="00816994" w:rsidP="00816994">
                        <w:pPr>
                          <w:ind w:left="690" w:right="342" w:hanging="90"/>
                          <w:jc w:val="both"/>
                          <w:rPr>
                            <w:rFonts w:cs="Arial"/>
                            <w:sz w:val="20"/>
                          </w:rPr>
                        </w:pPr>
                      </w:p>
                    </w:tc>
                  </w:tr>
                  <w:tr w:rsidR="00816994" w:rsidRPr="00175318" w14:paraId="66071C97" w14:textId="77777777" w:rsidTr="00675A87">
                    <w:trPr>
                      <w:gridBefore w:val="1"/>
                      <w:gridAfter w:val="2"/>
                      <w:wBefore w:w="108" w:type="dxa"/>
                      <w:wAfter w:w="270" w:type="dxa"/>
                    </w:trPr>
                    <w:tc>
                      <w:tcPr>
                        <w:tcW w:w="1584" w:type="dxa"/>
                        <w:gridSpan w:val="2"/>
                      </w:tcPr>
                      <w:p w14:paraId="3FE91C54" w14:textId="77777777" w:rsidR="00816994" w:rsidRPr="00175318" w:rsidRDefault="00816994" w:rsidP="00816994">
                        <w:pPr>
                          <w:ind w:right="162"/>
                          <w:jc w:val="both"/>
                          <w:rPr>
                            <w:rFonts w:cs="Arial"/>
                            <w:sz w:val="20"/>
                          </w:rPr>
                        </w:pPr>
                      </w:p>
                    </w:tc>
                    <w:tc>
                      <w:tcPr>
                        <w:tcW w:w="7722" w:type="dxa"/>
                        <w:gridSpan w:val="7"/>
                      </w:tcPr>
                      <w:p w14:paraId="1F9EAA56" w14:textId="2836FD5B" w:rsidR="00816994" w:rsidRDefault="00816994" w:rsidP="00816994">
                        <w:pPr>
                          <w:ind w:left="60" w:right="342" w:hanging="6"/>
                          <w:jc w:val="both"/>
                          <w:rPr>
                            <w:rFonts w:cs="Arial"/>
                            <w:sz w:val="20"/>
                          </w:rPr>
                        </w:pPr>
                        <w:r w:rsidRPr="003E471B">
                          <w:rPr>
                            <w:rFonts w:cs="Arial"/>
                            <w:sz w:val="20"/>
                          </w:rPr>
                          <w:t>Mr. Ba</w:t>
                        </w:r>
                        <w:r w:rsidR="0080107E">
                          <w:rPr>
                            <w:rFonts w:cs="Arial"/>
                            <w:sz w:val="20"/>
                          </w:rPr>
                          <w:t>k</w:t>
                        </w:r>
                        <w:r w:rsidRPr="003E471B">
                          <w:rPr>
                            <w:rFonts w:cs="Arial"/>
                            <w:sz w:val="20"/>
                          </w:rPr>
                          <w:t xml:space="preserve">kes, applicant, addressed the Board. Stated </w:t>
                        </w:r>
                        <w:r w:rsidR="009C4F47">
                          <w:rPr>
                            <w:rFonts w:cs="Arial"/>
                            <w:sz w:val="20"/>
                          </w:rPr>
                          <w:t xml:space="preserve">that he owns the majority of the properties surrounding the lots. JTA has the corner property that has the “Welcome to Neptune Beach” sign on it. This area has been completely fenced by the City of Neptune Beach. The offices will be used by businesses such as contractor. There will be a restroom and storage on the first floor with offices on the second floor. </w:t>
                        </w:r>
                        <w:r w:rsidR="00256C11">
                          <w:rPr>
                            <w:rFonts w:cs="Arial"/>
                            <w:sz w:val="20"/>
                          </w:rPr>
                          <w:t xml:space="preserve">The dumpster location is negotiable. It can be moved to the property line or front on Marsh Point Road. </w:t>
                        </w:r>
                      </w:p>
                      <w:p w14:paraId="6CF09EC0" w14:textId="4521ECBB" w:rsidR="00816994" w:rsidRPr="003E471B" w:rsidRDefault="00EC385E" w:rsidP="00932CA3">
                        <w:pPr>
                          <w:ind w:left="60" w:right="342" w:hanging="6"/>
                          <w:jc w:val="both"/>
                          <w:rPr>
                            <w:rFonts w:cs="Arial"/>
                            <w:sz w:val="20"/>
                          </w:rPr>
                        </w:pPr>
                        <w:r>
                          <w:rPr>
                            <w:rFonts w:cs="Arial"/>
                            <w:sz w:val="20"/>
                          </w:rPr>
                          <w:t xml:space="preserve">There is no place in the area for employees of the surrounding buildings to grab a coffee or snack. Would create </w:t>
                        </w:r>
                        <w:r w:rsidR="00932CA3">
                          <w:rPr>
                            <w:rFonts w:cs="Arial"/>
                            <w:sz w:val="20"/>
                          </w:rPr>
                          <w:t xml:space="preserve">a café with beer and wine at the north end of the new building. </w:t>
                        </w:r>
                      </w:p>
                    </w:tc>
                  </w:tr>
                  <w:tr w:rsidR="00816994" w:rsidRPr="00175318" w14:paraId="1BCF8454" w14:textId="77777777" w:rsidTr="00675A87">
                    <w:trPr>
                      <w:gridBefore w:val="1"/>
                      <w:gridAfter w:val="2"/>
                      <w:wBefore w:w="108" w:type="dxa"/>
                      <w:wAfter w:w="270" w:type="dxa"/>
                    </w:trPr>
                    <w:tc>
                      <w:tcPr>
                        <w:tcW w:w="1584" w:type="dxa"/>
                        <w:gridSpan w:val="2"/>
                      </w:tcPr>
                      <w:p w14:paraId="5A4DA4FD" w14:textId="77777777" w:rsidR="00816994" w:rsidRPr="00175318" w:rsidRDefault="00816994" w:rsidP="00816994">
                        <w:pPr>
                          <w:ind w:right="162"/>
                          <w:jc w:val="both"/>
                          <w:rPr>
                            <w:rFonts w:cs="Arial"/>
                            <w:sz w:val="20"/>
                          </w:rPr>
                        </w:pPr>
                      </w:p>
                    </w:tc>
                    <w:tc>
                      <w:tcPr>
                        <w:tcW w:w="7722" w:type="dxa"/>
                        <w:gridSpan w:val="7"/>
                      </w:tcPr>
                      <w:p w14:paraId="6FBF5FEA" w14:textId="77777777" w:rsidR="00816994" w:rsidRPr="003E471B" w:rsidRDefault="00816994" w:rsidP="00816994">
                        <w:pPr>
                          <w:ind w:left="60" w:right="342" w:hanging="6"/>
                          <w:jc w:val="both"/>
                          <w:rPr>
                            <w:rFonts w:cs="Arial"/>
                            <w:sz w:val="20"/>
                          </w:rPr>
                        </w:pPr>
                      </w:p>
                    </w:tc>
                  </w:tr>
                  <w:tr w:rsidR="00816994" w:rsidRPr="00175318" w14:paraId="0E0B56F1" w14:textId="77777777" w:rsidTr="00675A87">
                    <w:trPr>
                      <w:gridBefore w:val="1"/>
                      <w:gridAfter w:val="2"/>
                      <w:wBefore w:w="108" w:type="dxa"/>
                      <w:wAfter w:w="270" w:type="dxa"/>
                    </w:trPr>
                    <w:tc>
                      <w:tcPr>
                        <w:tcW w:w="1584" w:type="dxa"/>
                        <w:gridSpan w:val="2"/>
                      </w:tcPr>
                      <w:p w14:paraId="52F6E9F2" w14:textId="77777777" w:rsidR="00816994" w:rsidRPr="00175318" w:rsidRDefault="00816994" w:rsidP="00816994">
                        <w:pPr>
                          <w:ind w:right="162"/>
                          <w:jc w:val="both"/>
                          <w:rPr>
                            <w:rFonts w:cs="Arial"/>
                            <w:sz w:val="20"/>
                          </w:rPr>
                        </w:pPr>
                      </w:p>
                    </w:tc>
                    <w:tc>
                      <w:tcPr>
                        <w:tcW w:w="7722" w:type="dxa"/>
                        <w:gridSpan w:val="7"/>
                      </w:tcPr>
                      <w:p w14:paraId="6579D5C8" w14:textId="4B6716A8" w:rsidR="00816994" w:rsidRPr="003E471B" w:rsidRDefault="00816994" w:rsidP="00816994">
                        <w:pPr>
                          <w:ind w:left="60" w:right="342" w:hanging="6"/>
                          <w:jc w:val="both"/>
                          <w:rPr>
                            <w:rFonts w:cs="Arial"/>
                            <w:sz w:val="20"/>
                          </w:rPr>
                        </w:pPr>
                        <w:r w:rsidRPr="003E471B">
                          <w:rPr>
                            <w:rFonts w:cs="Arial"/>
                            <w:sz w:val="20"/>
                          </w:rPr>
                          <w:t xml:space="preserve">The floor was opened for public comments. </w:t>
                        </w:r>
                        <w:r w:rsidR="00932CA3">
                          <w:rPr>
                            <w:rFonts w:cs="Arial"/>
                            <w:sz w:val="20"/>
                          </w:rPr>
                          <w:t>There being none</w:t>
                        </w:r>
                        <w:r w:rsidR="00674761">
                          <w:rPr>
                            <w:rFonts w:cs="Arial"/>
                            <w:sz w:val="20"/>
                          </w:rPr>
                          <w:t xml:space="preserve">, the public hearing was closed. </w:t>
                        </w:r>
                      </w:p>
                    </w:tc>
                  </w:tr>
                  <w:tr w:rsidR="00816994" w:rsidRPr="00175318" w14:paraId="13E447E6" w14:textId="77777777" w:rsidTr="00675A87">
                    <w:trPr>
                      <w:gridBefore w:val="1"/>
                      <w:gridAfter w:val="2"/>
                      <w:wBefore w:w="108" w:type="dxa"/>
                      <w:wAfter w:w="270" w:type="dxa"/>
                    </w:trPr>
                    <w:tc>
                      <w:tcPr>
                        <w:tcW w:w="1584" w:type="dxa"/>
                        <w:gridSpan w:val="2"/>
                      </w:tcPr>
                      <w:p w14:paraId="4D833836" w14:textId="77777777" w:rsidR="00816994" w:rsidRPr="00175318" w:rsidRDefault="00816994" w:rsidP="00816994">
                        <w:pPr>
                          <w:ind w:right="162"/>
                          <w:jc w:val="both"/>
                          <w:rPr>
                            <w:rFonts w:cs="Arial"/>
                            <w:sz w:val="20"/>
                          </w:rPr>
                        </w:pPr>
                      </w:p>
                    </w:tc>
                    <w:tc>
                      <w:tcPr>
                        <w:tcW w:w="7722" w:type="dxa"/>
                        <w:gridSpan w:val="7"/>
                      </w:tcPr>
                      <w:p w14:paraId="6963FFE3" w14:textId="77777777" w:rsidR="00816994" w:rsidRPr="003E471B" w:rsidRDefault="00816994" w:rsidP="00816994">
                        <w:pPr>
                          <w:ind w:left="60" w:right="342" w:hanging="6"/>
                          <w:jc w:val="both"/>
                          <w:rPr>
                            <w:rFonts w:cs="Arial"/>
                            <w:sz w:val="20"/>
                          </w:rPr>
                        </w:pPr>
                      </w:p>
                      <w:p w14:paraId="402BF926" w14:textId="6FCA9DE1" w:rsidR="00816994" w:rsidRPr="003E471B" w:rsidRDefault="00816994" w:rsidP="00816994">
                        <w:pPr>
                          <w:ind w:left="60" w:right="342" w:hanging="6"/>
                          <w:jc w:val="both"/>
                          <w:rPr>
                            <w:rFonts w:cs="Arial"/>
                            <w:sz w:val="20"/>
                          </w:rPr>
                        </w:pPr>
                        <w:r w:rsidRPr="003E471B">
                          <w:rPr>
                            <w:rFonts w:cs="Arial"/>
                            <w:sz w:val="20"/>
                          </w:rPr>
                          <w:t xml:space="preserve">Board </w:t>
                        </w:r>
                        <w:r w:rsidR="00256C11">
                          <w:rPr>
                            <w:rFonts w:cs="Arial"/>
                            <w:sz w:val="20"/>
                          </w:rPr>
                          <w:t>questions for the property owner</w:t>
                        </w:r>
                        <w:r w:rsidRPr="003E471B">
                          <w:rPr>
                            <w:rFonts w:cs="Arial"/>
                            <w:sz w:val="20"/>
                          </w:rPr>
                          <w:t>:</w:t>
                        </w:r>
                      </w:p>
                      <w:p w14:paraId="7201F746" w14:textId="77777777" w:rsidR="00816994" w:rsidRPr="003E471B" w:rsidRDefault="00816994" w:rsidP="00816994">
                        <w:pPr>
                          <w:ind w:left="60" w:right="342" w:hanging="6"/>
                          <w:jc w:val="both"/>
                          <w:rPr>
                            <w:rFonts w:cs="Arial"/>
                            <w:sz w:val="20"/>
                          </w:rPr>
                        </w:pPr>
                      </w:p>
                      <w:p w14:paraId="1316792D" w14:textId="520063AC" w:rsidR="00816994" w:rsidRDefault="00816994" w:rsidP="00816994">
                        <w:pPr>
                          <w:ind w:left="60" w:right="342" w:hanging="6"/>
                          <w:jc w:val="both"/>
                          <w:rPr>
                            <w:rFonts w:cs="Arial"/>
                            <w:sz w:val="20"/>
                          </w:rPr>
                        </w:pPr>
                        <w:r w:rsidRPr="003E471B">
                          <w:rPr>
                            <w:rFonts w:cs="Arial"/>
                            <w:sz w:val="20"/>
                          </w:rPr>
                          <w:t xml:space="preserve">Mr. </w:t>
                        </w:r>
                        <w:r w:rsidR="00E446BF">
                          <w:rPr>
                            <w:rFonts w:cs="Arial"/>
                            <w:sz w:val="20"/>
                          </w:rPr>
                          <w:t>Raiti</w:t>
                        </w:r>
                        <w:r w:rsidRPr="003E471B">
                          <w:rPr>
                            <w:rFonts w:cs="Arial"/>
                            <w:sz w:val="20"/>
                          </w:rPr>
                          <w:t xml:space="preserve">: </w:t>
                        </w:r>
                        <w:r w:rsidR="00E446BF">
                          <w:rPr>
                            <w:rFonts w:cs="Arial"/>
                            <w:sz w:val="20"/>
                          </w:rPr>
                          <w:t>Do you own the building to the west of the lots? Yes</w:t>
                        </w:r>
                        <w:r w:rsidR="006B42A2">
                          <w:rPr>
                            <w:rFonts w:cs="Arial"/>
                            <w:sz w:val="20"/>
                          </w:rPr>
                          <w:t>, I owe 2311 and 2307 Marsh Point</w:t>
                        </w:r>
                        <w:r w:rsidR="00E446BF">
                          <w:rPr>
                            <w:rFonts w:cs="Arial"/>
                            <w:sz w:val="20"/>
                          </w:rPr>
                          <w:t>. Will there be a setback between that building and the new one? Yes, the new one</w:t>
                        </w:r>
                        <w:r w:rsidR="006B42A2">
                          <w:rPr>
                            <w:rFonts w:cs="Arial"/>
                            <w:sz w:val="20"/>
                          </w:rPr>
                          <w:t xml:space="preserve"> on lot 8</w:t>
                        </w:r>
                        <w:r w:rsidR="00E446BF">
                          <w:rPr>
                            <w:rFonts w:cs="Arial"/>
                            <w:sz w:val="20"/>
                          </w:rPr>
                          <w:t xml:space="preserve"> will be separated from the lot line by 5 feet. </w:t>
                        </w:r>
                      </w:p>
                      <w:p w14:paraId="1137D5E3" w14:textId="28AFD845" w:rsidR="00816994" w:rsidRPr="003E471B" w:rsidRDefault="006B42A2" w:rsidP="00816994">
                        <w:pPr>
                          <w:ind w:left="60" w:right="342" w:hanging="6"/>
                          <w:jc w:val="both"/>
                          <w:rPr>
                            <w:rFonts w:cs="Arial"/>
                            <w:sz w:val="20"/>
                          </w:rPr>
                        </w:pPr>
                        <w:r>
                          <w:rPr>
                            <w:rFonts w:cs="Arial"/>
                            <w:sz w:val="20"/>
                          </w:rPr>
                          <w:t xml:space="preserve">Mr. Hilton: The lots back up to a weirdly shaped alley. Will the façade be facing towards Sky Enterprise and Marsh Point Road while the roll up doors face the alley? </w:t>
                        </w:r>
                        <w:r w:rsidR="00575C4B">
                          <w:rPr>
                            <w:rFonts w:cs="Arial"/>
                            <w:sz w:val="20"/>
                          </w:rPr>
                          <w:t xml:space="preserve">That is correct. </w:t>
                        </w:r>
                        <w:r>
                          <w:rPr>
                            <w:rFonts w:cs="Arial"/>
                            <w:sz w:val="20"/>
                          </w:rPr>
                          <w:t xml:space="preserve"> </w:t>
                        </w:r>
                      </w:p>
                      <w:p w14:paraId="11C9AE78" w14:textId="77777777" w:rsidR="00816994" w:rsidRPr="003E471B" w:rsidRDefault="00816994" w:rsidP="00816994">
                        <w:pPr>
                          <w:ind w:left="60" w:right="342" w:hanging="6"/>
                          <w:jc w:val="both"/>
                          <w:rPr>
                            <w:rFonts w:cs="Arial"/>
                            <w:sz w:val="20"/>
                          </w:rPr>
                        </w:pPr>
                      </w:p>
                      <w:p w14:paraId="60335EA8" w14:textId="44F2417A" w:rsidR="00816994" w:rsidRPr="003E471B" w:rsidRDefault="00816994" w:rsidP="00816994">
                        <w:pPr>
                          <w:ind w:left="60" w:right="342" w:hanging="6"/>
                          <w:jc w:val="both"/>
                          <w:rPr>
                            <w:rFonts w:cs="Arial"/>
                            <w:sz w:val="20"/>
                          </w:rPr>
                        </w:pPr>
                        <w:r w:rsidRPr="003E471B">
                          <w:rPr>
                            <w:rFonts w:cs="Arial"/>
                            <w:sz w:val="20"/>
                          </w:rPr>
                          <w:t xml:space="preserve"> Made by</w:t>
                        </w:r>
                        <w:r w:rsidR="005B138A">
                          <w:rPr>
                            <w:rFonts w:cs="Arial"/>
                            <w:sz w:val="20"/>
                          </w:rPr>
                          <w:t xml:space="preserve"> Hilton</w:t>
                        </w:r>
                        <w:r w:rsidRPr="003E471B">
                          <w:rPr>
                            <w:rFonts w:cs="Arial"/>
                            <w:sz w:val="20"/>
                          </w:rPr>
                          <w:t>, seconded by</w:t>
                        </w:r>
                        <w:r w:rsidR="005B138A">
                          <w:rPr>
                            <w:rFonts w:cs="Arial"/>
                            <w:sz w:val="20"/>
                          </w:rPr>
                          <w:t xml:space="preserve"> Randolph</w:t>
                        </w:r>
                        <w:r w:rsidRPr="003E471B">
                          <w:rPr>
                            <w:rFonts w:cs="Arial"/>
                            <w:sz w:val="20"/>
                          </w:rPr>
                          <w:t xml:space="preserve">. </w:t>
                        </w:r>
                      </w:p>
                      <w:p w14:paraId="2DC32C6C" w14:textId="77777777" w:rsidR="00816994" w:rsidRPr="003E471B" w:rsidRDefault="00816994" w:rsidP="00816994">
                        <w:pPr>
                          <w:ind w:left="60" w:right="342" w:hanging="6"/>
                          <w:jc w:val="both"/>
                          <w:rPr>
                            <w:rFonts w:cs="Arial"/>
                            <w:sz w:val="20"/>
                          </w:rPr>
                        </w:pPr>
                      </w:p>
                      <w:p w14:paraId="50A6D3C8" w14:textId="77777777" w:rsidR="00875894" w:rsidRDefault="00816994" w:rsidP="00256C11">
                        <w:pPr>
                          <w:ind w:left="1408" w:right="342" w:hanging="1260"/>
                          <w:jc w:val="both"/>
                          <w:rPr>
                            <w:rFonts w:cs="Arial"/>
                            <w:b/>
                            <w:bCs/>
                            <w:sz w:val="20"/>
                            <w:u w:val="single"/>
                          </w:rPr>
                        </w:pPr>
                        <w:r w:rsidRPr="003E471B">
                          <w:rPr>
                            <w:rFonts w:cs="Arial"/>
                            <w:sz w:val="20"/>
                          </w:rPr>
                          <w:t>MOTION:</w:t>
                        </w:r>
                        <w:r w:rsidRPr="003E471B">
                          <w:rPr>
                            <w:rFonts w:cs="Arial"/>
                            <w:sz w:val="20"/>
                          </w:rPr>
                          <w:tab/>
                        </w:r>
                        <w:r w:rsidRPr="003E471B">
                          <w:rPr>
                            <w:rFonts w:cs="Arial"/>
                            <w:b/>
                            <w:bCs/>
                            <w:sz w:val="20"/>
                            <w:u w:val="single"/>
                          </w:rPr>
                          <w:t xml:space="preserve">MOVE TO RECOMMEND APPROVAL OF </w:t>
                        </w:r>
                        <w:r w:rsidR="00875894">
                          <w:rPr>
                            <w:rFonts w:cs="Arial"/>
                            <w:b/>
                            <w:bCs/>
                            <w:sz w:val="20"/>
                            <w:u w:val="single"/>
                          </w:rPr>
                          <w:t>VARIANCE V22-06 FOR MARSHPOINT PROPERTIES TWO LLC WITH THE FOLLOWING CONDITIONS:</w:t>
                        </w:r>
                      </w:p>
                      <w:p w14:paraId="27CF06B1" w14:textId="7C65C575" w:rsidR="00875894" w:rsidRPr="009715F2" w:rsidRDefault="009715F2" w:rsidP="00256C11">
                        <w:pPr>
                          <w:pStyle w:val="paragraph"/>
                          <w:numPr>
                            <w:ilvl w:val="2"/>
                            <w:numId w:val="63"/>
                          </w:numPr>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lastRenderedPageBreak/>
                          <w:t xml:space="preserve">NO PARKING SIGNS SHALL BE PLACED ALONG THE CITY’S RIGHT-OF-WAY ABUTTING THE JRA PROPERTY. </w:t>
                        </w:r>
                      </w:p>
                      <w:p w14:paraId="4C408F30" w14:textId="7D06AF78" w:rsidR="00875894" w:rsidRPr="009715F2" w:rsidRDefault="009715F2" w:rsidP="00256C11">
                        <w:pPr>
                          <w:pStyle w:val="paragraph"/>
                          <w:numPr>
                            <w:ilvl w:val="2"/>
                            <w:numId w:val="63"/>
                          </w:numPr>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t>A LOADING ZONE SHALL BE ADDED TO THE SOUTHEASTERLY CORNER OF LOT 8 AND SHALL DOUBLE AS TWO PARALLEL COMPACT PARKING SPACES WHEN NOT USED AS A LOADING ZONE.</w:t>
                        </w:r>
                      </w:p>
                      <w:p w14:paraId="6B60F50B" w14:textId="0AD8D940" w:rsidR="00875894" w:rsidRPr="009715F2" w:rsidRDefault="009715F2" w:rsidP="00256C11">
                        <w:pPr>
                          <w:pStyle w:val="paragraph"/>
                          <w:numPr>
                            <w:ilvl w:val="2"/>
                            <w:numId w:val="63"/>
                          </w:numPr>
                          <w:tabs>
                            <w:tab w:val="num" w:pos="1170"/>
                          </w:tabs>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t>LEAVE DUMPSTER ENCLOSURE ON LOT 8.</w:t>
                        </w:r>
                      </w:p>
                      <w:p w14:paraId="4BC50878" w14:textId="461850FD" w:rsidR="005B138A" w:rsidRPr="009715F2" w:rsidRDefault="009715F2" w:rsidP="00256C11">
                        <w:pPr>
                          <w:pStyle w:val="paragraph"/>
                          <w:numPr>
                            <w:ilvl w:val="2"/>
                            <w:numId w:val="63"/>
                          </w:numPr>
                          <w:tabs>
                            <w:tab w:val="num" w:pos="1170"/>
                          </w:tabs>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t xml:space="preserve">REPLAT TO BE APPROVED BY BOARD AND CITY COUNCIL PRIOR TO RECORDING. </w:t>
                        </w:r>
                      </w:p>
                      <w:p w14:paraId="63C20AF0" w14:textId="49A607B4" w:rsidR="00875894" w:rsidRPr="009715F2" w:rsidRDefault="009715F2" w:rsidP="00256C11">
                        <w:pPr>
                          <w:pStyle w:val="paragraph"/>
                          <w:numPr>
                            <w:ilvl w:val="2"/>
                            <w:numId w:val="63"/>
                          </w:numPr>
                          <w:tabs>
                            <w:tab w:val="num" w:pos="1170"/>
                          </w:tabs>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t xml:space="preserve">THE STORAGE COMPONENT SHALL REMAIN TIED TO THE OFFICES SPACES AND SHALL NOT BE LEASED OR RENTED OUT SEPARATELY.  </w:t>
                        </w:r>
                      </w:p>
                      <w:p w14:paraId="23A3D2A2" w14:textId="29D053BB" w:rsidR="00BB3E47" w:rsidRPr="009715F2" w:rsidRDefault="009715F2" w:rsidP="00256C11">
                        <w:pPr>
                          <w:pStyle w:val="paragraph"/>
                          <w:numPr>
                            <w:ilvl w:val="2"/>
                            <w:numId w:val="63"/>
                          </w:numPr>
                          <w:tabs>
                            <w:tab w:val="num" w:pos="1170"/>
                          </w:tabs>
                          <w:spacing w:before="0" w:beforeAutospacing="0" w:after="0" w:afterAutospacing="0"/>
                          <w:ind w:left="1678" w:right="339"/>
                          <w:textAlignment w:val="baseline"/>
                          <w:rPr>
                            <w:rStyle w:val="scxw129413507"/>
                            <w:rFonts w:ascii="Arial" w:hAnsi="Arial" w:cs="Arial"/>
                            <w:b/>
                            <w:bCs/>
                            <w:sz w:val="20"/>
                            <w:szCs w:val="20"/>
                            <w:u w:val="single"/>
                          </w:rPr>
                        </w:pPr>
                        <w:r w:rsidRPr="009715F2">
                          <w:rPr>
                            <w:rStyle w:val="scxw129413507"/>
                            <w:rFonts w:ascii="Arial" w:hAnsi="Arial" w:cs="Arial"/>
                            <w:b/>
                            <w:bCs/>
                            <w:sz w:val="20"/>
                            <w:szCs w:val="20"/>
                            <w:u w:val="single"/>
                          </w:rPr>
                          <w:t xml:space="preserve">THERE WILL BE ZERO INTERIOR LOTS, A 5-FOOT SOUTH EXTERIOR SETBACK FOR LOT 8 AND A 15-FOOT SETBACK FOR LOT 13. </w:t>
                        </w:r>
                      </w:p>
                      <w:p w14:paraId="1BEDEF9F" w14:textId="77777777" w:rsidR="00816994" w:rsidRPr="003E471B" w:rsidRDefault="00816994" w:rsidP="00816994">
                        <w:pPr>
                          <w:ind w:left="60" w:right="342" w:hanging="6"/>
                          <w:jc w:val="both"/>
                          <w:rPr>
                            <w:rFonts w:cs="Arial"/>
                            <w:sz w:val="20"/>
                          </w:rPr>
                        </w:pPr>
                      </w:p>
                      <w:p w14:paraId="120E72BE" w14:textId="77777777" w:rsidR="00816994" w:rsidRPr="003E471B" w:rsidRDefault="00816994" w:rsidP="00816994">
                        <w:pPr>
                          <w:ind w:left="60" w:right="342" w:hanging="6"/>
                          <w:jc w:val="both"/>
                          <w:rPr>
                            <w:rFonts w:cs="Arial"/>
                            <w:sz w:val="20"/>
                          </w:rPr>
                        </w:pPr>
                        <w:r w:rsidRPr="003E471B">
                          <w:rPr>
                            <w:rFonts w:cs="Arial"/>
                            <w:sz w:val="20"/>
                          </w:rPr>
                          <w:t>Roll Call Vote:</w:t>
                        </w:r>
                      </w:p>
                      <w:p w14:paraId="4F549D8B" w14:textId="0143C3D2" w:rsidR="00816994" w:rsidRPr="003E471B" w:rsidRDefault="00816994" w:rsidP="00816994">
                        <w:pPr>
                          <w:ind w:left="60" w:right="342" w:hanging="6"/>
                          <w:jc w:val="both"/>
                          <w:rPr>
                            <w:rFonts w:cs="Arial"/>
                            <w:sz w:val="20"/>
                          </w:rPr>
                        </w:pPr>
                        <w:r w:rsidRPr="003E471B">
                          <w:rPr>
                            <w:rFonts w:cs="Arial"/>
                            <w:sz w:val="20"/>
                          </w:rPr>
                          <w:t xml:space="preserve">  Ayes:</w:t>
                        </w:r>
                        <w:r w:rsidRPr="003E471B">
                          <w:rPr>
                            <w:rFonts w:cs="Arial"/>
                            <w:sz w:val="20"/>
                          </w:rPr>
                          <w:tab/>
                          <w:t xml:space="preserve">   </w:t>
                        </w:r>
                        <w:r w:rsidR="006A1792">
                          <w:rPr>
                            <w:rFonts w:cs="Arial"/>
                            <w:sz w:val="20"/>
                          </w:rPr>
                          <w:t xml:space="preserve"> </w:t>
                        </w:r>
                        <w:r w:rsidRPr="003E471B">
                          <w:rPr>
                            <w:rFonts w:cs="Arial"/>
                            <w:sz w:val="20"/>
                          </w:rPr>
                          <w:t>7 -Hilton, Miller, Raiti, Randolph, Atayan, Mazzola, Forsio</w:t>
                        </w:r>
                      </w:p>
                      <w:p w14:paraId="7C2CB203" w14:textId="253DEB0D" w:rsidR="00816994" w:rsidRPr="003E471B" w:rsidRDefault="00816994" w:rsidP="00816994">
                        <w:pPr>
                          <w:ind w:left="60" w:right="342" w:firstLine="90"/>
                          <w:jc w:val="both"/>
                          <w:rPr>
                            <w:rFonts w:cs="Arial"/>
                            <w:sz w:val="20"/>
                          </w:rPr>
                        </w:pPr>
                        <w:r w:rsidRPr="003E471B">
                          <w:rPr>
                            <w:rFonts w:cs="Arial"/>
                            <w:sz w:val="20"/>
                          </w:rPr>
                          <w:t>Notes:    0</w:t>
                        </w:r>
                      </w:p>
                      <w:p w14:paraId="59B61918" w14:textId="77777777" w:rsidR="00816994" w:rsidRPr="003E471B" w:rsidRDefault="00816994" w:rsidP="00816994">
                        <w:pPr>
                          <w:ind w:left="60" w:right="342" w:hanging="6"/>
                          <w:jc w:val="both"/>
                          <w:rPr>
                            <w:rFonts w:cs="Arial"/>
                            <w:sz w:val="20"/>
                          </w:rPr>
                        </w:pPr>
                        <w:r w:rsidRPr="003E471B">
                          <w:rPr>
                            <w:rFonts w:cs="Arial"/>
                            <w:sz w:val="20"/>
                          </w:rPr>
                          <w:tab/>
                        </w:r>
                      </w:p>
                      <w:p w14:paraId="3C04449A" w14:textId="77777777" w:rsidR="00816994" w:rsidRPr="003E471B" w:rsidRDefault="00816994" w:rsidP="00816994">
                        <w:pPr>
                          <w:ind w:left="60" w:right="342" w:hanging="6"/>
                          <w:jc w:val="both"/>
                          <w:rPr>
                            <w:rFonts w:cs="Arial"/>
                            <w:b/>
                            <w:bCs/>
                            <w:sz w:val="20"/>
                            <w:u w:val="single"/>
                          </w:rPr>
                        </w:pPr>
                        <w:r w:rsidRPr="003E471B">
                          <w:rPr>
                            <w:rFonts w:cs="Arial"/>
                            <w:b/>
                            <w:bCs/>
                            <w:sz w:val="20"/>
                            <w:u w:val="single"/>
                          </w:rPr>
                          <w:t>MOTION CARRIED</w:t>
                        </w:r>
                      </w:p>
                      <w:p w14:paraId="0AC8998C" w14:textId="77777777" w:rsidR="00816994" w:rsidRPr="003E471B" w:rsidRDefault="00816994" w:rsidP="00816994">
                        <w:pPr>
                          <w:ind w:left="60" w:right="342" w:hanging="6"/>
                          <w:jc w:val="both"/>
                          <w:rPr>
                            <w:rFonts w:cs="Arial"/>
                            <w:sz w:val="20"/>
                          </w:rPr>
                        </w:pPr>
                      </w:p>
                      <w:p w14:paraId="3E1056F2" w14:textId="6DD4617F" w:rsidR="00816994" w:rsidRPr="003E471B" w:rsidRDefault="00816994" w:rsidP="00816994">
                        <w:pPr>
                          <w:ind w:left="60" w:right="342" w:hanging="6"/>
                          <w:jc w:val="both"/>
                          <w:rPr>
                            <w:rFonts w:cs="Arial"/>
                            <w:sz w:val="20"/>
                          </w:rPr>
                        </w:pPr>
                        <w:r w:rsidRPr="003E471B">
                          <w:rPr>
                            <w:rFonts w:cs="Arial"/>
                            <w:sz w:val="20"/>
                          </w:rPr>
                          <w:t xml:space="preserve">Application was informed that City Council makes the final decision, and that this application would be forwarded to the June 6th meeting, and they need to attend. </w:t>
                        </w:r>
                      </w:p>
                    </w:tc>
                  </w:tr>
                  <w:tr w:rsidR="00816994" w:rsidRPr="00175318" w14:paraId="55FA2669" w14:textId="77777777" w:rsidTr="00675A87">
                    <w:trPr>
                      <w:gridBefore w:val="1"/>
                      <w:gridAfter w:val="2"/>
                      <w:wBefore w:w="108" w:type="dxa"/>
                      <w:wAfter w:w="270" w:type="dxa"/>
                    </w:trPr>
                    <w:tc>
                      <w:tcPr>
                        <w:tcW w:w="1584" w:type="dxa"/>
                        <w:gridSpan w:val="2"/>
                      </w:tcPr>
                      <w:p w14:paraId="5C7135EB" w14:textId="07AD2F2A" w:rsidR="00816994" w:rsidRPr="00175318" w:rsidRDefault="00816994" w:rsidP="00816994">
                        <w:pPr>
                          <w:ind w:right="162"/>
                          <w:jc w:val="both"/>
                          <w:rPr>
                            <w:rFonts w:cs="Arial"/>
                            <w:sz w:val="20"/>
                          </w:rPr>
                        </w:pPr>
                      </w:p>
                    </w:tc>
                    <w:tc>
                      <w:tcPr>
                        <w:tcW w:w="7722" w:type="dxa"/>
                        <w:gridSpan w:val="7"/>
                      </w:tcPr>
                      <w:p w14:paraId="7E2E6C35" w14:textId="09E9BB04" w:rsidR="00816994" w:rsidRPr="003E471B" w:rsidRDefault="00816994" w:rsidP="00816994">
                        <w:pPr>
                          <w:tabs>
                            <w:tab w:val="left" w:pos="7344"/>
                            <w:tab w:val="left" w:pos="7434"/>
                          </w:tabs>
                          <w:ind w:left="252" w:right="618" w:hanging="18"/>
                          <w:jc w:val="both"/>
                          <w:rPr>
                            <w:rFonts w:cs="Arial"/>
                            <w:sz w:val="20"/>
                          </w:rPr>
                        </w:pPr>
                      </w:p>
                    </w:tc>
                  </w:tr>
                  <w:tr w:rsidR="00816994" w:rsidRPr="00175318" w14:paraId="4EE9A28B" w14:textId="77777777" w:rsidTr="00675A87">
                    <w:trPr>
                      <w:gridBefore w:val="1"/>
                      <w:gridAfter w:val="2"/>
                      <w:wBefore w:w="108" w:type="dxa"/>
                      <w:wAfter w:w="270" w:type="dxa"/>
                      <w:trHeight w:val="50"/>
                    </w:trPr>
                    <w:tc>
                      <w:tcPr>
                        <w:tcW w:w="1584" w:type="dxa"/>
                        <w:gridSpan w:val="2"/>
                      </w:tcPr>
                      <w:p w14:paraId="57C0909A" w14:textId="37D2BE22" w:rsidR="00816994" w:rsidRPr="00175318" w:rsidRDefault="00816994" w:rsidP="00816994">
                        <w:pPr>
                          <w:ind w:right="162"/>
                          <w:jc w:val="both"/>
                          <w:rPr>
                            <w:rFonts w:cs="Arial"/>
                            <w:sz w:val="20"/>
                          </w:rPr>
                        </w:pPr>
                        <w:r w:rsidRPr="00175318">
                          <w:rPr>
                            <w:rFonts w:cs="Arial"/>
                            <w:sz w:val="20"/>
                          </w:rPr>
                          <w:t>Open Discussion</w:t>
                        </w:r>
                      </w:p>
                    </w:tc>
                    <w:tc>
                      <w:tcPr>
                        <w:tcW w:w="7722" w:type="dxa"/>
                        <w:gridSpan w:val="7"/>
                      </w:tcPr>
                      <w:p w14:paraId="11784B33" w14:textId="535A35BF" w:rsidR="00816994" w:rsidRPr="003C6E6B" w:rsidRDefault="0071528D" w:rsidP="003F09D8">
                        <w:pPr>
                          <w:ind w:left="58" w:right="159"/>
                          <w:rPr>
                            <w:rFonts w:cs="Arial"/>
                            <w:sz w:val="20"/>
                          </w:rPr>
                        </w:pPr>
                        <w:r w:rsidRPr="003E471B">
                          <w:rPr>
                            <w:rFonts w:cs="Arial"/>
                            <w:sz w:val="20"/>
                          </w:rPr>
                          <w:t>There will be a special board meeting will be Monday May 23, 2022, at 6:00 pm to review the final draft of the Unified Land Development Rewrite.</w:t>
                        </w:r>
                        <w:r>
                          <w:rPr>
                            <w:rFonts w:cs="Arial"/>
                            <w:sz w:val="20"/>
                          </w:rPr>
                          <w:t xml:space="preserve"> The City Council will do their first hearing for adoption in June and the final in July. </w:t>
                        </w:r>
                      </w:p>
                    </w:tc>
                  </w:tr>
                  <w:tr w:rsidR="00816994" w:rsidRPr="00175318" w14:paraId="6A48F23B" w14:textId="77777777" w:rsidTr="00675A87">
                    <w:tc>
                      <w:tcPr>
                        <w:tcW w:w="1674" w:type="dxa"/>
                        <w:gridSpan w:val="2"/>
                      </w:tcPr>
                      <w:p w14:paraId="46CD184A" w14:textId="77777777" w:rsidR="00816994" w:rsidRPr="00175318" w:rsidRDefault="00816994" w:rsidP="00816994">
                        <w:pPr>
                          <w:ind w:right="162"/>
                          <w:rPr>
                            <w:rFonts w:cs="Arial"/>
                            <w:sz w:val="20"/>
                          </w:rPr>
                        </w:pPr>
                      </w:p>
                    </w:tc>
                    <w:tc>
                      <w:tcPr>
                        <w:tcW w:w="8010" w:type="dxa"/>
                        <w:gridSpan w:val="10"/>
                      </w:tcPr>
                      <w:p w14:paraId="4529A919" w14:textId="77777777" w:rsidR="00816994" w:rsidRPr="003E471B" w:rsidRDefault="00816994" w:rsidP="00816994">
                        <w:pPr>
                          <w:ind w:left="252" w:right="159" w:hanging="186"/>
                          <w:jc w:val="both"/>
                          <w:rPr>
                            <w:rFonts w:cs="Arial"/>
                            <w:sz w:val="20"/>
                          </w:rPr>
                        </w:pPr>
                      </w:p>
                    </w:tc>
                  </w:tr>
                  <w:tr w:rsidR="00816994" w:rsidRPr="00175318" w14:paraId="19348008" w14:textId="77777777" w:rsidTr="00675A87">
                    <w:trPr>
                      <w:gridBefore w:val="1"/>
                      <w:gridAfter w:val="1"/>
                      <w:wBefore w:w="108" w:type="dxa"/>
                      <w:wAfter w:w="90" w:type="dxa"/>
                    </w:trPr>
                    <w:tc>
                      <w:tcPr>
                        <w:tcW w:w="1764" w:type="dxa"/>
                        <w:gridSpan w:val="3"/>
                      </w:tcPr>
                      <w:p w14:paraId="2C22157C" w14:textId="77777777" w:rsidR="00816994" w:rsidRPr="003E471B" w:rsidRDefault="00816994" w:rsidP="00816994">
                        <w:pPr>
                          <w:ind w:right="159"/>
                          <w:jc w:val="both"/>
                          <w:rPr>
                            <w:rFonts w:cs="Arial"/>
                            <w:sz w:val="20"/>
                          </w:rPr>
                        </w:pPr>
                        <w:r w:rsidRPr="003E471B">
                          <w:rPr>
                            <w:rFonts w:cs="Arial"/>
                            <w:sz w:val="20"/>
                          </w:rPr>
                          <w:t>Adjournment</w:t>
                        </w:r>
                      </w:p>
                    </w:tc>
                    <w:tc>
                      <w:tcPr>
                        <w:tcW w:w="7722" w:type="dxa"/>
                        <w:gridSpan w:val="7"/>
                      </w:tcPr>
                      <w:p w14:paraId="329F02A0" w14:textId="77035F65" w:rsidR="00816994" w:rsidRPr="003E471B" w:rsidRDefault="00816994" w:rsidP="00816994">
                        <w:pPr>
                          <w:tabs>
                            <w:tab w:val="left" w:pos="7272"/>
                          </w:tabs>
                          <w:ind w:left="-36" w:right="159"/>
                          <w:jc w:val="both"/>
                          <w:rPr>
                            <w:rFonts w:cs="Arial"/>
                            <w:sz w:val="20"/>
                          </w:rPr>
                        </w:pPr>
                        <w:r w:rsidRPr="003E471B">
                          <w:rPr>
                            <w:rFonts w:cs="Arial"/>
                            <w:sz w:val="20"/>
                          </w:rPr>
                          <w:t xml:space="preserve">There being no further business, the meeting was adjourned at </w:t>
                        </w:r>
                        <w:r w:rsidR="0071528D">
                          <w:rPr>
                            <w:rFonts w:cs="Arial"/>
                            <w:sz w:val="20"/>
                          </w:rPr>
                          <w:t>6</w:t>
                        </w:r>
                        <w:r w:rsidRPr="003E471B">
                          <w:rPr>
                            <w:rFonts w:cs="Arial"/>
                            <w:sz w:val="20"/>
                          </w:rPr>
                          <w:t>:</w:t>
                        </w:r>
                        <w:r w:rsidR="0071528D">
                          <w:rPr>
                            <w:rFonts w:cs="Arial"/>
                            <w:sz w:val="20"/>
                          </w:rPr>
                          <w:t>47</w:t>
                        </w:r>
                        <w:r w:rsidRPr="003E471B">
                          <w:rPr>
                            <w:rFonts w:cs="Arial"/>
                            <w:sz w:val="20"/>
                          </w:rPr>
                          <w:t xml:space="preserve"> p.m.</w:t>
                        </w:r>
                      </w:p>
                    </w:tc>
                  </w:tr>
                  <w:tr w:rsidR="00816994" w:rsidRPr="00175318" w14:paraId="6ADE1BB7" w14:textId="77777777" w:rsidTr="00675A87">
                    <w:trPr>
                      <w:gridBefore w:val="1"/>
                      <w:gridAfter w:val="2"/>
                      <w:wBefore w:w="108" w:type="dxa"/>
                      <w:wAfter w:w="270" w:type="dxa"/>
                    </w:trPr>
                    <w:tc>
                      <w:tcPr>
                        <w:tcW w:w="1584" w:type="dxa"/>
                        <w:gridSpan w:val="2"/>
                      </w:tcPr>
                      <w:p w14:paraId="0E206676" w14:textId="77777777" w:rsidR="00816994" w:rsidRPr="00175318" w:rsidRDefault="00816994" w:rsidP="00816994">
                        <w:pPr>
                          <w:ind w:right="162"/>
                          <w:jc w:val="both"/>
                          <w:rPr>
                            <w:rFonts w:cs="Arial"/>
                            <w:sz w:val="20"/>
                          </w:rPr>
                        </w:pPr>
                      </w:p>
                    </w:tc>
                    <w:tc>
                      <w:tcPr>
                        <w:tcW w:w="3084" w:type="dxa"/>
                        <w:gridSpan w:val="4"/>
                      </w:tcPr>
                      <w:p w14:paraId="0C076F26" w14:textId="77777777" w:rsidR="00816994" w:rsidRPr="003E471B" w:rsidRDefault="00816994" w:rsidP="00816994">
                        <w:pPr>
                          <w:ind w:right="162"/>
                          <w:jc w:val="both"/>
                          <w:rPr>
                            <w:rFonts w:cs="Arial"/>
                            <w:sz w:val="20"/>
                          </w:rPr>
                        </w:pPr>
                      </w:p>
                    </w:tc>
                    <w:tc>
                      <w:tcPr>
                        <w:tcW w:w="4638" w:type="dxa"/>
                        <w:gridSpan w:val="3"/>
                      </w:tcPr>
                      <w:p w14:paraId="143FB3B6" w14:textId="77777777" w:rsidR="00816994" w:rsidRPr="003E471B" w:rsidRDefault="00816994" w:rsidP="00816994">
                        <w:pPr>
                          <w:ind w:right="162"/>
                          <w:jc w:val="both"/>
                          <w:rPr>
                            <w:rFonts w:cs="Arial"/>
                            <w:sz w:val="20"/>
                          </w:rPr>
                        </w:pPr>
                      </w:p>
                    </w:tc>
                  </w:tr>
                  <w:tr w:rsidR="00816994" w:rsidRPr="00175318" w14:paraId="30407E85" w14:textId="77777777" w:rsidTr="00675A87">
                    <w:trPr>
                      <w:gridBefore w:val="1"/>
                      <w:wBefore w:w="108" w:type="dxa"/>
                    </w:trPr>
                    <w:tc>
                      <w:tcPr>
                        <w:tcW w:w="1854" w:type="dxa"/>
                        <w:gridSpan w:val="4"/>
                      </w:tcPr>
                      <w:p w14:paraId="65DA2A13" w14:textId="77777777" w:rsidR="00816994" w:rsidRPr="003E471B" w:rsidRDefault="00816994" w:rsidP="00816994">
                        <w:pPr>
                          <w:ind w:right="162"/>
                          <w:jc w:val="both"/>
                          <w:rPr>
                            <w:rFonts w:cs="Arial"/>
                            <w:sz w:val="20"/>
                          </w:rPr>
                        </w:pPr>
                      </w:p>
                    </w:tc>
                    <w:tc>
                      <w:tcPr>
                        <w:tcW w:w="3762" w:type="dxa"/>
                        <w:gridSpan w:val="3"/>
                      </w:tcPr>
                      <w:p w14:paraId="703B1276" w14:textId="77777777" w:rsidR="00816994" w:rsidRPr="003E471B" w:rsidRDefault="00816994" w:rsidP="00816994">
                        <w:pPr>
                          <w:ind w:right="162"/>
                          <w:jc w:val="both"/>
                          <w:rPr>
                            <w:rFonts w:cs="Arial"/>
                            <w:sz w:val="20"/>
                          </w:rPr>
                        </w:pPr>
                      </w:p>
                      <w:p w14:paraId="7D8CF8A2" w14:textId="25402CC9" w:rsidR="00816994" w:rsidRPr="003E471B" w:rsidRDefault="00816994" w:rsidP="00816994">
                        <w:pPr>
                          <w:ind w:right="162"/>
                          <w:jc w:val="both"/>
                          <w:rPr>
                            <w:rFonts w:cs="Arial"/>
                            <w:sz w:val="20"/>
                          </w:rPr>
                        </w:pPr>
                      </w:p>
                    </w:tc>
                    <w:tc>
                      <w:tcPr>
                        <w:tcW w:w="3960" w:type="dxa"/>
                        <w:gridSpan w:val="4"/>
                      </w:tcPr>
                      <w:p w14:paraId="242B67F9" w14:textId="77777777" w:rsidR="00816994" w:rsidRPr="003E471B" w:rsidRDefault="00816994" w:rsidP="00816994">
                        <w:pPr>
                          <w:ind w:right="162"/>
                          <w:jc w:val="both"/>
                          <w:rPr>
                            <w:rFonts w:cs="Arial"/>
                            <w:sz w:val="20"/>
                          </w:rPr>
                        </w:pPr>
                      </w:p>
                    </w:tc>
                  </w:tr>
                  <w:tr w:rsidR="00816994" w:rsidRPr="00175318" w14:paraId="534A0D95" w14:textId="77777777" w:rsidTr="00675A87">
                    <w:trPr>
                      <w:gridBefore w:val="1"/>
                      <w:gridAfter w:val="3"/>
                      <w:wBefore w:w="108" w:type="dxa"/>
                      <w:wAfter w:w="408" w:type="dxa"/>
                      <w:cantSplit/>
                    </w:trPr>
                    <w:tc>
                      <w:tcPr>
                        <w:tcW w:w="1854" w:type="dxa"/>
                        <w:gridSpan w:val="4"/>
                      </w:tcPr>
                      <w:p w14:paraId="35427D99" w14:textId="77777777" w:rsidR="00816994" w:rsidRPr="003E471B" w:rsidRDefault="00816994" w:rsidP="00816994">
                        <w:pPr>
                          <w:ind w:right="162"/>
                          <w:jc w:val="both"/>
                          <w:rPr>
                            <w:rFonts w:cs="Arial"/>
                            <w:sz w:val="20"/>
                          </w:rPr>
                        </w:pPr>
                      </w:p>
                    </w:tc>
                    <w:tc>
                      <w:tcPr>
                        <w:tcW w:w="1734" w:type="dxa"/>
                      </w:tcPr>
                      <w:p w14:paraId="52D922C9" w14:textId="77777777" w:rsidR="00816994" w:rsidRPr="003E471B" w:rsidRDefault="00816994" w:rsidP="00816994">
                        <w:pPr>
                          <w:ind w:right="162"/>
                          <w:jc w:val="both"/>
                          <w:rPr>
                            <w:rFonts w:cs="Arial"/>
                            <w:sz w:val="20"/>
                          </w:rPr>
                        </w:pPr>
                      </w:p>
                    </w:tc>
                    <w:tc>
                      <w:tcPr>
                        <w:tcW w:w="5580" w:type="dxa"/>
                        <w:gridSpan w:val="3"/>
                      </w:tcPr>
                      <w:p w14:paraId="6F184871" w14:textId="504F7FC8" w:rsidR="00816994" w:rsidRPr="003E471B" w:rsidRDefault="00816994" w:rsidP="00816994">
                        <w:pPr>
                          <w:pBdr>
                            <w:bottom w:val="single" w:sz="12" w:space="1" w:color="auto"/>
                          </w:pBdr>
                          <w:ind w:right="162"/>
                          <w:jc w:val="both"/>
                          <w:rPr>
                            <w:rFonts w:cs="Arial"/>
                            <w:sz w:val="20"/>
                          </w:rPr>
                        </w:pPr>
                        <w:r w:rsidRPr="003E471B">
                          <w:rPr>
                            <w:rFonts w:cs="Arial"/>
                            <w:sz w:val="20"/>
                          </w:rPr>
                          <w:t xml:space="preserve">     </w:t>
                        </w:r>
                      </w:p>
                      <w:p w14:paraId="430288E2" w14:textId="4E9A70DE" w:rsidR="00816994" w:rsidRPr="003E471B" w:rsidRDefault="00816994" w:rsidP="00816994">
                        <w:pPr>
                          <w:ind w:right="162" w:firstLine="432"/>
                          <w:jc w:val="both"/>
                          <w:rPr>
                            <w:rFonts w:cs="Arial"/>
                            <w:sz w:val="20"/>
                          </w:rPr>
                        </w:pPr>
                        <w:r w:rsidRPr="003E471B">
                          <w:rPr>
                            <w:rFonts w:cs="Arial"/>
                            <w:sz w:val="20"/>
                          </w:rPr>
                          <w:t xml:space="preserve">                   Robert Frosio, Chairperson </w:t>
                        </w:r>
                      </w:p>
                    </w:tc>
                  </w:tr>
                  <w:tr w:rsidR="00816994" w:rsidRPr="00175318" w14:paraId="4DABFD38" w14:textId="77777777" w:rsidTr="00675A87">
                    <w:trPr>
                      <w:gridBefore w:val="1"/>
                      <w:wBefore w:w="108" w:type="dxa"/>
                      <w:cantSplit/>
                      <w:trHeight w:val="50"/>
                    </w:trPr>
                    <w:tc>
                      <w:tcPr>
                        <w:tcW w:w="1854" w:type="dxa"/>
                        <w:gridSpan w:val="4"/>
                      </w:tcPr>
                      <w:p w14:paraId="5AF7F1E8" w14:textId="77777777" w:rsidR="00816994" w:rsidRPr="00175318" w:rsidRDefault="00816994" w:rsidP="00816994">
                        <w:pPr>
                          <w:ind w:right="162"/>
                          <w:jc w:val="both"/>
                          <w:rPr>
                            <w:rFonts w:cs="Arial"/>
                            <w:sz w:val="20"/>
                          </w:rPr>
                        </w:pPr>
                      </w:p>
                    </w:tc>
                    <w:tc>
                      <w:tcPr>
                        <w:tcW w:w="3762" w:type="dxa"/>
                        <w:gridSpan w:val="3"/>
                      </w:tcPr>
                      <w:p w14:paraId="5CD47FEC" w14:textId="77777777" w:rsidR="00816994" w:rsidRPr="00175318" w:rsidRDefault="00816994" w:rsidP="00816994">
                        <w:pPr>
                          <w:ind w:right="162"/>
                          <w:jc w:val="both"/>
                          <w:rPr>
                            <w:rFonts w:cs="Arial"/>
                            <w:sz w:val="20"/>
                          </w:rPr>
                        </w:pPr>
                      </w:p>
                      <w:p w14:paraId="1F7A20C2" w14:textId="77777777" w:rsidR="00816994" w:rsidRPr="00175318" w:rsidRDefault="00816994" w:rsidP="00816994">
                        <w:pPr>
                          <w:ind w:right="162"/>
                          <w:jc w:val="both"/>
                          <w:rPr>
                            <w:rFonts w:cs="Arial"/>
                            <w:sz w:val="20"/>
                          </w:rPr>
                        </w:pPr>
                      </w:p>
                      <w:p w14:paraId="750836E2" w14:textId="15E8CFD7" w:rsidR="00816994" w:rsidRPr="00175318" w:rsidRDefault="00816994" w:rsidP="00816994">
                        <w:pPr>
                          <w:ind w:right="162"/>
                          <w:jc w:val="both"/>
                          <w:rPr>
                            <w:rFonts w:cs="Arial"/>
                            <w:sz w:val="20"/>
                          </w:rPr>
                        </w:pPr>
                        <w:r w:rsidRPr="00175318">
                          <w:rPr>
                            <w:rFonts w:cs="Arial"/>
                            <w:sz w:val="20"/>
                          </w:rPr>
                          <w:t>ATTEST:</w:t>
                        </w:r>
                      </w:p>
                      <w:p w14:paraId="29ADA81A" w14:textId="77777777" w:rsidR="00816994" w:rsidRPr="00175318" w:rsidRDefault="00816994" w:rsidP="00816994">
                        <w:pPr>
                          <w:ind w:right="162"/>
                          <w:jc w:val="both"/>
                          <w:rPr>
                            <w:rFonts w:cs="Arial"/>
                            <w:sz w:val="20"/>
                          </w:rPr>
                        </w:pPr>
                      </w:p>
                      <w:p w14:paraId="29643C20" w14:textId="001FBFEC" w:rsidR="00816994" w:rsidRPr="00175318" w:rsidRDefault="00816994" w:rsidP="00816994">
                        <w:pPr>
                          <w:pBdr>
                            <w:bottom w:val="single" w:sz="12" w:space="1" w:color="auto"/>
                          </w:pBdr>
                          <w:ind w:right="162"/>
                          <w:jc w:val="both"/>
                          <w:rPr>
                            <w:rFonts w:cs="Arial"/>
                            <w:sz w:val="20"/>
                          </w:rPr>
                        </w:pPr>
                      </w:p>
                      <w:p w14:paraId="05635AEA" w14:textId="77777777" w:rsidR="00816994" w:rsidRPr="00175318" w:rsidRDefault="00816994" w:rsidP="00816994">
                        <w:pPr>
                          <w:ind w:right="162"/>
                          <w:jc w:val="both"/>
                          <w:rPr>
                            <w:rFonts w:cs="Arial"/>
                            <w:sz w:val="20"/>
                          </w:rPr>
                        </w:pPr>
                        <w:r w:rsidRPr="00175318">
                          <w:rPr>
                            <w:rFonts w:cs="Arial"/>
                            <w:sz w:val="20"/>
                          </w:rPr>
                          <w:t xml:space="preserve">    Piper Turner, Board Secretary</w:t>
                        </w:r>
                      </w:p>
                    </w:tc>
                    <w:tc>
                      <w:tcPr>
                        <w:tcW w:w="3960" w:type="dxa"/>
                        <w:gridSpan w:val="4"/>
                      </w:tcPr>
                      <w:p w14:paraId="4FA37AD4" w14:textId="77777777" w:rsidR="00816994" w:rsidRPr="00175318" w:rsidRDefault="00816994" w:rsidP="00816994">
                        <w:pPr>
                          <w:ind w:right="162"/>
                          <w:jc w:val="both"/>
                          <w:rPr>
                            <w:rFonts w:cs="Arial"/>
                            <w:sz w:val="20"/>
                          </w:rPr>
                        </w:pPr>
                      </w:p>
                    </w:tc>
                  </w:tr>
                  <w:tr w:rsidR="00816994" w:rsidRPr="00175318" w14:paraId="0E26DE61" w14:textId="77777777" w:rsidTr="00675A87">
                    <w:trPr>
                      <w:gridBefore w:val="1"/>
                      <w:wBefore w:w="108" w:type="dxa"/>
                      <w:cantSplit/>
                    </w:trPr>
                    <w:tc>
                      <w:tcPr>
                        <w:tcW w:w="1854" w:type="dxa"/>
                        <w:gridSpan w:val="4"/>
                      </w:tcPr>
                      <w:p w14:paraId="5A1E1DE4" w14:textId="77777777" w:rsidR="00816994" w:rsidRPr="00175318" w:rsidRDefault="00816994" w:rsidP="00816994">
                        <w:pPr>
                          <w:ind w:right="162"/>
                          <w:jc w:val="both"/>
                          <w:rPr>
                            <w:rFonts w:cs="Arial"/>
                            <w:sz w:val="20"/>
                          </w:rPr>
                        </w:pPr>
                      </w:p>
                    </w:tc>
                    <w:tc>
                      <w:tcPr>
                        <w:tcW w:w="3762" w:type="dxa"/>
                        <w:gridSpan w:val="3"/>
                      </w:tcPr>
                      <w:p w14:paraId="506D97C8" w14:textId="77777777" w:rsidR="00816994" w:rsidRPr="00175318" w:rsidRDefault="00816994" w:rsidP="00816994">
                        <w:pPr>
                          <w:ind w:right="162"/>
                          <w:jc w:val="both"/>
                          <w:rPr>
                            <w:rFonts w:cs="Arial"/>
                            <w:sz w:val="20"/>
                          </w:rPr>
                        </w:pPr>
                      </w:p>
                    </w:tc>
                    <w:tc>
                      <w:tcPr>
                        <w:tcW w:w="3960" w:type="dxa"/>
                        <w:gridSpan w:val="4"/>
                      </w:tcPr>
                      <w:p w14:paraId="1764B956" w14:textId="77777777" w:rsidR="00816994" w:rsidRPr="00175318" w:rsidRDefault="00816994" w:rsidP="00816994">
                        <w:pPr>
                          <w:ind w:right="162"/>
                          <w:jc w:val="both"/>
                          <w:rPr>
                            <w:rFonts w:cs="Arial"/>
                            <w:sz w:val="20"/>
                          </w:rPr>
                        </w:pPr>
                      </w:p>
                    </w:tc>
                  </w:tr>
                </w:tbl>
                <w:p w14:paraId="042DE351" w14:textId="77777777" w:rsidR="00E93A29" w:rsidRPr="00175318" w:rsidRDefault="00E93A29" w:rsidP="00E93A29">
                  <w:pPr>
                    <w:ind w:left="339" w:right="162" w:firstLine="1821"/>
                    <w:jc w:val="both"/>
                    <w:rPr>
                      <w:rFonts w:cs="Arial"/>
                      <w:b/>
                      <w:sz w:val="20"/>
                      <w:u w:val="single"/>
                    </w:rPr>
                  </w:pPr>
                </w:p>
              </w:tc>
            </w:tr>
            <w:tr w:rsidR="00E93A29" w:rsidRPr="00175318" w14:paraId="4F6922DF" w14:textId="77777777" w:rsidTr="005211CE">
              <w:trPr>
                <w:gridBefore w:val="1"/>
                <w:wBefore w:w="6912" w:type="dxa"/>
              </w:trPr>
              <w:tc>
                <w:tcPr>
                  <w:tcW w:w="13231" w:type="dxa"/>
                  <w:shd w:val="clear" w:color="auto" w:fill="auto"/>
                </w:tcPr>
                <w:p w14:paraId="29F8F8AF" w14:textId="77777777" w:rsidR="00E93A29" w:rsidRPr="00175318" w:rsidRDefault="00E93A29" w:rsidP="00E93A29">
                  <w:pPr>
                    <w:ind w:left="339" w:right="162" w:firstLine="1821"/>
                    <w:jc w:val="both"/>
                    <w:rPr>
                      <w:rFonts w:cs="Arial"/>
                      <w:b/>
                      <w:sz w:val="20"/>
                    </w:rPr>
                  </w:pPr>
                </w:p>
              </w:tc>
            </w:tr>
          </w:tbl>
          <w:p w14:paraId="0F6BA1ED" w14:textId="77777777" w:rsidR="00E93A29" w:rsidRPr="00175318" w:rsidRDefault="00E93A29" w:rsidP="00E93A29">
            <w:pPr>
              <w:ind w:left="339" w:right="162" w:firstLine="1821"/>
              <w:jc w:val="both"/>
              <w:rPr>
                <w:rFonts w:cs="Arial"/>
                <w:sz w:val="20"/>
              </w:rPr>
            </w:pPr>
          </w:p>
        </w:tc>
      </w:tr>
    </w:tbl>
    <w:p w14:paraId="55882D8E" w14:textId="77777777" w:rsidR="005758D4" w:rsidRPr="00175318" w:rsidRDefault="005758D4" w:rsidP="00864633">
      <w:pPr>
        <w:ind w:left="2520"/>
        <w:rPr>
          <w:rFonts w:cs="Arial"/>
          <w:sz w:val="20"/>
        </w:rPr>
      </w:pPr>
    </w:p>
    <w:sectPr w:rsidR="005758D4" w:rsidRPr="00175318" w:rsidSect="005B138A">
      <w:headerReference w:type="default" r:id="rId12"/>
      <w:pgSz w:w="12240" w:h="15840" w:code="1"/>
      <w:pgMar w:top="1440" w:right="2880" w:bottom="207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0A48" w14:textId="77777777" w:rsidR="00C57B91" w:rsidRDefault="00C57B91">
      <w:r>
        <w:separator/>
      </w:r>
    </w:p>
  </w:endnote>
  <w:endnote w:type="continuationSeparator" w:id="0">
    <w:p w14:paraId="1D6DD7F6" w14:textId="77777777" w:rsidR="00C57B91" w:rsidRDefault="00C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B647" w14:textId="77777777" w:rsidR="00C57B91" w:rsidRDefault="00C57B91">
      <w:r>
        <w:separator/>
      </w:r>
    </w:p>
  </w:footnote>
  <w:footnote w:type="continuationSeparator" w:id="0">
    <w:p w14:paraId="5BE8D648" w14:textId="77777777" w:rsidR="00C57B91" w:rsidRDefault="00C5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2693" w14:textId="77777777" w:rsidR="00C57B91" w:rsidRDefault="00C57B91"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C57B91" w14:paraId="6E1AC935" w14:textId="77777777" w:rsidTr="008569E2">
      <w:tc>
        <w:tcPr>
          <w:tcW w:w="378" w:type="dxa"/>
        </w:tcPr>
        <w:p w14:paraId="1C12D65B" w14:textId="74F76F0A" w:rsidR="00C57B91" w:rsidRDefault="00C57B91" w:rsidP="00EC1B4E">
          <w:pPr>
            <w:pStyle w:val="Header"/>
            <w:tabs>
              <w:tab w:val="clear" w:pos="4320"/>
              <w:tab w:val="center" w:pos="3690"/>
            </w:tabs>
            <w:rPr>
              <w:sz w:val="20"/>
            </w:rPr>
          </w:pPr>
        </w:p>
      </w:tc>
      <w:tc>
        <w:tcPr>
          <w:tcW w:w="2070" w:type="dxa"/>
          <w:tcBorders>
            <w:bottom w:val="single" w:sz="6" w:space="0" w:color="auto"/>
          </w:tcBorders>
        </w:tcPr>
        <w:p w14:paraId="45C6F83B" w14:textId="77777777" w:rsidR="00805E91" w:rsidRDefault="00805E91" w:rsidP="007D6844">
          <w:pPr>
            <w:pStyle w:val="Header"/>
            <w:tabs>
              <w:tab w:val="clear" w:pos="4320"/>
              <w:tab w:val="center" w:pos="3690"/>
            </w:tabs>
            <w:rPr>
              <w:sz w:val="20"/>
            </w:rPr>
          </w:pPr>
        </w:p>
        <w:p w14:paraId="19B62BC4" w14:textId="18C04C64" w:rsidR="00C57B91" w:rsidRDefault="00805E91" w:rsidP="007D6844">
          <w:pPr>
            <w:pStyle w:val="Header"/>
            <w:tabs>
              <w:tab w:val="clear" w:pos="4320"/>
              <w:tab w:val="center" w:pos="3690"/>
            </w:tabs>
            <w:rPr>
              <w:sz w:val="20"/>
            </w:rPr>
          </w:pPr>
          <w:r>
            <w:rPr>
              <w:sz w:val="20"/>
            </w:rPr>
            <w:t>May 11</w:t>
          </w:r>
          <w:r w:rsidR="00C57B91">
            <w:rPr>
              <w:sz w:val="20"/>
            </w:rPr>
            <w:t>, 2022</w:t>
          </w:r>
        </w:p>
      </w:tc>
      <w:tc>
        <w:tcPr>
          <w:tcW w:w="5670" w:type="dxa"/>
          <w:tcBorders>
            <w:bottom w:val="single" w:sz="6" w:space="0" w:color="auto"/>
          </w:tcBorders>
        </w:tcPr>
        <w:p w14:paraId="7CB9B559" w14:textId="77777777" w:rsidR="00C57B91" w:rsidRDefault="00C57B91"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C57B91" w:rsidRDefault="00C57B91"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C57B91" w:rsidRDefault="00C57B91">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D0152B"/>
    <w:multiLevelType w:val="multilevel"/>
    <w:tmpl w:val="94CCC65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3160409"/>
    <w:multiLevelType w:val="multilevel"/>
    <w:tmpl w:val="797AD422"/>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4874DB8"/>
    <w:multiLevelType w:val="multilevel"/>
    <w:tmpl w:val="9C2AA08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051119BB"/>
    <w:multiLevelType w:val="multilevel"/>
    <w:tmpl w:val="95E61F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5792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8D0F5F"/>
    <w:multiLevelType w:val="multilevel"/>
    <w:tmpl w:val="DB96BC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0B654AA4"/>
    <w:multiLevelType w:val="multilevel"/>
    <w:tmpl w:val="6C50D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E7F3E03"/>
    <w:multiLevelType w:val="multilevel"/>
    <w:tmpl w:val="763435B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0E866D89"/>
    <w:multiLevelType w:val="multilevel"/>
    <w:tmpl w:val="05DC27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0EE106CA"/>
    <w:multiLevelType w:val="multilevel"/>
    <w:tmpl w:val="3524F30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12C006F5"/>
    <w:multiLevelType w:val="multilevel"/>
    <w:tmpl w:val="28887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65038D5"/>
    <w:multiLevelType w:val="multilevel"/>
    <w:tmpl w:val="224AC8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81D53BA"/>
    <w:multiLevelType w:val="multilevel"/>
    <w:tmpl w:val="30463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211C1D"/>
    <w:multiLevelType w:val="multilevel"/>
    <w:tmpl w:val="6E5AFCA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1CFD5752"/>
    <w:multiLevelType w:val="multilevel"/>
    <w:tmpl w:val="6DC453B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1E031A13"/>
    <w:multiLevelType w:val="multilevel"/>
    <w:tmpl w:val="FA88D6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FBF2332"/>
    <w:multiLevelType w:val="multilevel"/>
    <w:tmpl w:val="ED5448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22067ABE"/>
    <w:multiLevelType w:val="multilevel"/>
    <w:tmpl w:val="491C193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22752388"/>
    <w:multiLevelType w:val="multilevel"/>
    <w:tmpl w:val="B0D0B4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23EA096D"/>
    <w:multiLevelType w:val="multilevel"/>
    <w:tmpl w:val="94FE5C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1" w15:restartNumberingAfterBreak="0">
    <w:nsid w:val="2DB23CF9"/>
    <w:multiLevelType w:val="multilevel"/>
    <w:tmpl w:val="C9CC0E1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2F033773"/>
    <w:multiLevelType w:val="multilevel"/>
    <w:tmpl w:val="DA2C716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30FA2015"/>
    <w:multiLevelType w:val="multilevel"/>
    <w:tmpl w:val="14427CC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4" w15:restartNumberingAfterBreak="0">
    <w:nsid w:val="31901452"/>
    <w:multiLevelType w:val="multilevel"/>
    <w:tmpl w:val="B71E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02338"/>
    <w:multiLevelType w:val="multilevel"/>
    <w:tmpl w:val="9306E5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322F7577"/>
    <w:multiLevelType w:val="multilevel"/>
    <w:tmpl w:val="2B0CD69E"/>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7" w15:restartNumberingAfterBreak="0">
    <w:nsid w:val="32DB2990"/>
    <w:multiLevelType w:val="multilevel"/>
    <w:tmpl w:val="4DD0A7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35FA02AD"/>
    <w:multiLevelType w:val="multilevel"/>
    <w:tmpl w:val="AC4A39D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84C6D99"/>
    <w:multiLevelType w:val="multilevel"/>
    <w:tmpl w:val="9DCAE6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39506C8E"/>
    <w:multiLevelType w:val="multilevel"/>
    <w:tmpl w:val="99142B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3AEF250B"/>
    <w:multiLevelType w:val="multilevel"/>
    <w:tmpl w:val="C6FC4456"/>
    <w:lvl w:ilvl="0">
      <w:start w:val="1"/>
      <w:numFmt w:val="lowerLetter"/>
      <w:lvlText w:val="%1."/>
      <w:lvlJc w:val="left"/>
      <w:pPr>
        <w:tabs>
          <w:tab w:val="num" w:pos="1710"/>
        </w:tabs>
        <w:ind w:left="1710" w:hanging="360"/>
      </w:pPr>
    </w:lvl>
    <w:lvl w:ilvl="1" w:tentative="1">
      <w:numFmt w:val="lowerLetter"/>
      <w:lvlText w:val="%2."/>
      <w:lvlJc w:val="left"/>
      <w:pPr>
        <w:tabs>
          <w:tab w:val="num" w:pos="2430"/>
        </w:tabs>
        <w:ind w:left="2430" w:hanging="360"/>
      </w:pPr>
    </w:lvl>
    <w:lvl w:ilvl="2" w:tentative="1">
      <w:numFmt w:val="lowerLetter"/>
      <w:lvlText w:val="%3."/>
      <w:lvlJc w:val="left"/>
      <w:pPr>
        <w:tabs>
          <w:tab w:val="num" w:pos="3150"/>
        </w:tabs>
        <w:ind w:left="3150" w:hanging="360"/>
      </w:pPr>
    </w:lvl>
    <w:lvl w:ilvl="3" w:tentative="1">
      <w:numFmt w:val="lowerLetter"/>
      <w:lvlText w:val="%4."/>
      <w:lvlJc w:val="left"/>
      <w:pPr>
        <w:tabs>
          <w:tab w:val="num" w:pos="3870"/>
        </w:tabs>
        <w:ind w:left="3870" w:hanging="360"/>
      </w:pPr>
    </w:lvl>
    <w:lvl w:ilvl="4" w:tentative="1">
      <w:numFmt w:val="lowerLetter"/>
      <w:lvlText w:val="%5."/>
      <w:lvlJc w:val="left"/>
      <w:pPr>
        <w:tabs>
          <w:tab w:val="num" w:pos="4590"/>
        </w:tabs>
        <w:ind w:left="4590" w:hanging="360"/>
      </w:pPr>
    </w:lvl>
    <w:lvl w:ilvl="5" w:tentative="1">
      <w:numFmt w:val="lowerLetter"/>
      <w:lvlText w:val="%6."/>
      <w:lvlJc w:val="left"/>
      <w:pPr>
        <w:tabs>
          <w:tab w:val="num" w:pos="5310"/>
        </w:tabs>
        <w:ind w:left="5310" w:hanging="360"/>
      </w:pPr>
    </w:lvl>
    <w:lvl w:ilvl="6" w:tentative="1">
      <w:numFmt w:val="lowerLetter"/>
      <w:lvlText w:val="%7."/>
      <w:lvlJc w:val="left"/>
      <w:pPr>
        <w:tabs>
          <w:tab w:val="num" w:pos="6030"/>
        </w:tabs>
        <w:ind w:left="6030" w:hanging="360"/>
      </w:pPr>
    </w:lvl>
    <w:lvl w:ilvl="7" w:tentative="1">
      <w:numFmt w:val="lowerLetter"/>
      <w:lvlText w:val="%8."/>
      <w:lvlJc w:val="left"/>
      <w:pPr>
        <w:tabs>
          <w:tab w:val="num" w:pos="6750"/>
        </w:tabs>
        <w:ind w:left="6750" w:hanging="360"/>
      </w:pPr>
    </w:lvl>
    <w:lvl w:ilvl="8" w:tentative="1">
      <w:numFmt w:val="lowerLetter"/>
      <w:lvlText w:val="%9."/>
      <w:lvlJc w:val="left"/>
      <w:pPr>
        <w:tabs>
          <w:tab w:val="num" w:pos="7470"/>
        </w:tabs>
        <w:ind w:left="7470" w:hanging="360"/>
      </w:pPr>
    </w:lvl>
  </w:abstractNum>
  <w:abstractNum w:abstractNumId="32" w15:restartNumberingAfterBreak="0">
    <w:nsid w:val="40D450F7"/>
    <w:multiLevelType w:val="multilevel"/>
    <w:tmpl w:val="C46ACC5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4A5D0F90"/>
    <w:multiLevelType w:val="multilevel"/>
    <w:tmpl w:val="6FEAF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793BC7"/>
    <w:multiLevelType w:val="multilevel"/>
    <w:tmpl w:val="18A4CE4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5" w15:restartNumberingAfterBreak="0">
    <w:nsid w:val="4EFC6B3A"/>
    <w:multiLevelType w:val="multilevel"/>
    <w:tmpl w:val="C44AE7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2166D9A"/>
    <w:multiLevelType w:val="multilevel"/>
    <w:tmpl w:val="E354C0D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7" w15:restartNumberingAfterBreak="0">
    <w:nsid w:val="553063EB"/>
    <w:multiLevelType w:val="multilevel"/>
    <w:tmpl w:val="E3E4396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8" w15:restartNumberingAfterBreak="0">
    <w:nsid w:val="555E2F73"/>
    <w:multiLevelType w:val="multilevel"/>
    <w:tmpl w:val="3BDCBB0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9" w15:restartNumberingAfterBreak="0">
    <w:nsid w:val="58E4667A"/>
    <w:multiLevelType w:val="multilevel"/>
    <w:tmpl w:val="5B007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5A8B4960"/>
    <w:multiLevelType w:val="multilevel"/>
    <w:tmpl w:val="59B0361E"/>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1" w15:restartNumberingAfterBreak="0">
    <w:nsid w:val="5B2D1E0F"/>
    <w:multiLevelType w:val="multilevel"/>
    <w:tmpl w:val="95E61FC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rPr>
        <w:rFonts w:hint="default"/>
        <w:b/>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5F5039A6"/>
    <w:multiLevelType w:val="multilevel"/>
    <w:tmpl w:val="8C32E8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3" w15:restartNumberingAfterBreak="0">
    <w:nsid w:val="608634BF"/>
    <w:multiLevelType w:val="multilevel"/>
    <w:tmpl w:val="60809D3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4" w15:restartNumberingAfterBreak="0">
    <w:nsid w:val="648A52D7"/>
    <w:multiLevelType w:val="multilevel"/>
    <w:tmpl w:val="8C9825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9C6F2C"/>
    <w:multiLevelType w:val="multilevel"/>
    <w:tmpl w:val="59186E8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6" w15:restartNumberingAfterBreak="0">
    <w:nsid w:val="683B6BEC"/>
    <w:multiLevelType w:val="multilevel"/>
    <w:tmpl w:val="3076863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7" w15:restartNumberingAfterBreak="0">
    <w:nsid w:val="690A74D5"/>
    <w:multiLevelType w:val="multilevel"/>
    <w:tmpl w:val="9E6E56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8" w15:restartNumberingAfterBreak="0">
    <w:nsid w:val="69650EDA"/>
    <w:multiLevelType w:val="multilevel"/>
    <w:tmpl w:val="E88E0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6A225B11"/>
    <w:multiLevelType w:val="multilevel"/>
    <w:tmpl w:val="BC6ACF6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 w15:restartNumberingAfterBreak="0">
    <w:nsid w:val="6CD57961"/>
    <w:multiLevelType w:val="multilevel"/>
    <w:tmpl w:val="C226C63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51" w15:restartNumberingAfterBreak="0">
    <w:nsid w:val="6D273B25"/>
    <w:multiLevelType w:val="multilevel"/>
    <w:tmpl w:val="99C6B95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6F2F3C7B"/>
    <w:multiLevelType w:val="multilevel"/>
    <w:tmpl w:val="1A1CF04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53" w15:restartNumberingAfterBreak="0">
    <w:nsid w:val="6F991F0B"/>
    <w:multiLevelType w:val="multilevel"/>
    <w:tmpl w:val="54E688A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70EC6E84"/>
    <w:multiLevelType w:val="multilevel"/>
    <w:tmpl w:val="37CC05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5" w15:restartNumberingAfterBreak="0">
    <w:nsid w:val="72864D5B"/>
    <w:multiLevelType w:val="multilevel"/>
    <w:tmpl w:val="A44C855A"/>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56" w15:restartNumberingAfterBreak="0">
    <w:nsid w:val="73BC4E0A"/>
    <w:multiLevelType w:val="multilevel"/>
    <w:tmpl w:val="2CCCE5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74261EFC"/>
    <w:multiLevelType w:val="multilevel"/>
    <w:tmpl w:val="B9F8D7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551A5E"/>
    <w:multiLevelType w:val="multilevel"/>
    <w:tmpl w:val="8D86EE6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7D32B3E"/>
    <w:multiLevelType w:val="multilevel"/>
    <w:tmpl w:val="249A7CA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60" w15:restartNumberingAfterBreak="0">
    <w:nsid w:val="77E976EB"/>
    <w:multiLevelType w:val="multilevel"/>
    <w:tmpl w:val="CC1270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7BA70839"/>
    <w:multiLevelType w:val="multilevel"/>
    <w:tmpl w:val="6310E63C"/>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62" w15:restartNumberingAfterBreak="0">
    <w:nsid w:val="7C935AA5"/>
    <w:multiLevelType w:val="multilevel"/>
    <w:tmpl w:val="5084558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12340493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22008485">
    <w:abstractNumId w:val="23"/>
  </w:num>
  <w:num w:numId="3" w16cid:durableId="1652904911">
    <w:abstractNumId w:val="61"/>
  </w:num>
  <w:num w:numId="4" w16cid:durableId="27608782">
    <w:abstractNumId w:val="44"/>
  </w:num>
  <w:num w:numId="5" w16cid:durableId="575172465">
    <w:abstractNumId w:val="28"/>
  </w:num>
  <w:num w:numId="6" w16cid:durableId="111823018">
    <w:abstractNumId w:val="40"/>
  </w:num>
  <w:num w:numId="7" w16cid:durableId="1911307684">
    <w:abstractNumId w:val="4"/>
  </w:num>
  <w:num w:numId="8" w16cid:durableId="2027750793">
    <w:abstractNumId w:val="62"/>
  </w:num>
  <w:num w:numId="9" w16cid:durableId="2101557276">
    <w:abstractNumId w:val="3"/>
  </w:num>
  <w:num w:numId="10" w16cid:durableId="949555218">
    <w:abstractNumId w:val="39"/>
  </w:num>
  <w:num w:numId="11" w16cid:durableId="845095130">
    <w:abstractNumId w:val="25"/>
  </w:num>
  <w:num w:numId="12" w16cid:durableId="2140105315">
    <w:abstractNumId w:val="14"/>
  </w:num>
  <w:num w:numId="13" w16cid:durableId="333262661">
    <w:abstractNumId w:val="12"/>
  </w:num>
  <w:num w:numId="14" w16cid:durableId="759181266">
    <w:abstractNumId w:val="49"/>
  </w:num>
  <w:num w:numId="15" w16cid:durableId="1186289378">
    <w:abstractNumId w:val="18"/>
  </w:num>
  <w:num w:numId="16" w16cid:durableId="1853568444">
    <w:abstractNumId w:val="30"/>
  </w:num>
  <w:num w:numId="17" w16cid:durableId="420414879">
    <w:abstractNumId w:val="32"/>
  </w:num>
  <w:num w:numId="18" w16cid:durableId="1591548415">
    <w:abstractNumId w:val="46"/>
  </w:num>
  <w:num w:numId="19" w16cid:durableId="81725389">
    <w:abstractNumId w:val="11"/>
  </w:num>
  <w:num w:numId="20" w16cid:durableId="2054883332">
    <w:abstractNumId w:val="54"/>
  </w:num>
  <w:num w:numId="21" w16cid:durableId="1071583218">
    <w:abstractNumId w:val="45"/>
  </w:num>
  <w:num w:numId="22" w16cid:durableId="1826778499">
    <w:abstractNumId w:val="60"/>
  </w:num>
  <w:num w:numId="23" w16cid:durableId="2076049651">
    <w:abstractNumId w:val="37"/>
  </w:num>
  <w:num w:numId="24" w16cid:durableId="714238728">
    <w:abstractNumId w:val="43"/>
  </w:num>
  <w:num w:numId="25" w16cid:durableId="1688293585">
    <w:abstractNumId w:val="56"/>
  </w:num>
  <w:num w:numId="26" w16cid:durableId="820384430">
    <w:abstractNumId w:val="21"/>
  </w:num>
  <w:num w:numId="27" w16cid:durableId="1481186937">
    <w:abstractNumId w:val="20"/>
  </w:num>
  <w:num w:numId="28" w16cid:durableId="791901313">
    <w:abstractNumId w:val="59"/>
  </w:num>
  <w:num w:numId="29" w16cid:durableId="1383093572">
    <w:abstractNumId w:val="50"/>
  </w:num>
  <w:num w:numId="30" w16cid:durableId="1187792164">
    <w:abstractNumId w:val="6"/>
  </w:num>
  <w:num w:numId="31" w16cid:durableId="1019893671">
    <w:abstractNumId w:val="15"/>
  </w:num>
  <w:num w:numId="32" w16cid:durableId="159975335">
    <w:abstractNumId w:val="55"/>
  </w:num>
  <w:num w:numId="33" w16cid:durableId="1428428582">
    <w:abstractNumId w:val="57"/>
  </w:num>
  <w:num w:numId="34" w16cid:durableId="1285111386">
    <w:abstractNumId w:val="58"/>
  </w:num>
  <w:num w:numId="35" w16cid:durableId="1058095188">
    <w:abstractNumId w:val="26"/>
  </w:num>
  <w:num w:numId="36" w16cid:durableId="603264248">
    <w:abstractNumId w:val="5"/>
  </w:num>
  <w:num w:numId="37" w16cid:durableId="386533125">
    <w:abstractNumId w:val="2"/>
  </w:num>
  <w:num w:numId="38" w16cid:durableId="103771815">
    <w:abstractNumId w:val="41"/>
  </w:num>
  <w:num w:numId="39" w16cid:durableId="1289241862">
    <w:abstractNumId w:val="35"/>
  </w:num>
  <w:num w:numId="40" w16cid:durableId="829836236">
    <w:abstractNumId w:val="53"/>
  </w:num>
  <w:num w:numId="41" w16cid:durableId="649289668">
    <w:abstractNumId w:val="42"/>
  </w:num>
  <w:num w:numId="42" w16cid:durableId="994140117">
    <w:abstractNumId w:val="16"/>
  </w:num>
  <w:num w:numId="43" w16cid:durableId="1221792437">
    <w:abstractNumId w:val="31"/>
  </w:num>
  <w:num w:numId="44" w16cid:durableId="1865510869">
    <w:abstractNumId w:val="17"/>
  </w:num>
  <w:num w:numId="45" w16cid:durableId="365757163">
    <w:abstractNumId w:val="27"/>
  </w:num>
  <w:num w:numId="46" w16cid:durableId="824853326">
    <w:abstractNumId w:val="1"/>
  </w:num>
  <w:num w:numId="47" w16cid:durableId="934828660">
    <w:abstractNumId w:val="9"/>
  </w:num>
  <w:num w:numId="48" w16cid:durableId="1739404746">
    <w:abstractNumId w:val="7"/>
  </w:num>
  <w:num w:numId="49" w16cid:durableId="1340304773">
    <w:abstractNumId w:val="19"/>
  </w:num>
  <w:num w:numId="50" w16cid:durableId="1291933623">
    <w:abstractNumId w:val="22"/>
  </w:num>
  <w:num w:numId="51" w16cid:durableId="1258900050">
    <w:abstractNumId w:val="29"/>
  </w:num>
  <w:num w:numId="52" w16cid:durableId="1740328463">
    <w:abstractNumId w:val="34"/>
  </w:num>
  <w:num w:numId="53" w16cid:durableId="1221986030">
    <w:abstractNumId w:val="8"/>
  </w:num>
  <w:num w:numId="54" w16cid:durableId="454176052">
    <w:abstractNumId w:val="48"/>
  </w:num>
  <w:num w:numId="55" w16cid:durableId="1754667568">
    <w:abstractNumId w:val="36"/>
  </w:num>
  <w:num w:numId="56" w16cid:durableId="1803385089">
    <w:abstractNumId w:val="51"/>
  </w:num>
  <w:num w:numId="57" w16cid:durableId="1545478661">
    <w:abstractNumId w:val="10"/>
  </w:num>
  <w:num w:numId="58" w16cid:durableId="1236697080">
    <w:abstractNumId w:val="33"/>
  </w:num>
  <w:num w:numId="59" w16cid:durableId="350113759">
    <w:abstractNumId w:val="52"/>
  </w:num>
  <w:num w:numId="60" w16cid:durableId="1652371824">
    <w:abstractNumId w:val="38"/>
  </w:num>
  <w:num w:numId="61" w16cid:durableId="1225726831">
    <w:abstractNumId w:val="13"/>
  </w:num>
  <w:num w:numId="62" w16cid:durableId="686752389">
    <w:abstractNumId w:val="47"/>
  </w:num>
  <w:num w:numId="63" w16cid:durableId="1973321567">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0E05"/>
    <w:rsid w:val="00042503"/>
    <w:rsid w:val="00042BD6"/>
    <w:rsid w:val="00042E49"/>
    <w:rsid w:val="00042E6E"/>
    <w:rsid w:val="000431E1"/>
    <w:rsid w:val="00044542"/>
    <w:rsid w:val="00044C5E"/>
    <w:rsid w:val="000451C5"/>
    <w:rsid w:val="00045603"/>
    <w:rsid w:val="000460DB"/>
    <w:rsid w:val="00047128"/>
    <w:rsid w:val="0004733E"/>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03D"/>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EA2"/>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A1C"/>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4A7"/>
    <w:rsid w:val="00121D5A"/>
    <w:rsid w:val="001225CD"/>
    <w:rsid w:val="00122B8A"/>
    <w:rsid w:val="00122B99"/>
    <w:rsid w:val="001236EE"/>
    <w:rsid w:val="001237C2"/>
    <w:rsid w:val="00123C73"/>
    <w:rsid w:val="00123E44"/>
    <w:rsid w:val="00123F83"/>
    <w:rsid w:val="001243B1"/>
    <w:rsid w:val="001246D9"/>
    <w:rsid w:val="001250B9"/>
    <w:rsid w:val="00125AC5"/>
    <w:rsid w:val="00126BE0"/>
    <w:rsid w:val="00126E95"/>
    <w:rsid w:val="001301B7"/>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11C"/>
    <w:rsid w:val="00174FCD"/>
    <w:rsid w:val="00175318"/>
    <w:rsid w:val="001754EF"/>
    <w:rsid w:val="0017575A"/>
    <w:rsid w:val="001758CB"/>
    <w:rsid w:val="00176170"/>
    <w:rsid w:val="00180C65"/>
    <w:rsid w:val="00182018"/>
    <w:rsid w:val="00182A63"/>
    <w:rsid w:val="00182AED"/>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0ADC"/>
    <w:rsid w:val="001A18DD"/>
    <w:rsid w:val="001A18FF"/>
    <w:rsid w:val="001A3139"/>
    <w:rsid w:val="001A327D"/>
    <w:rsid w:val="001A3AF2"/>
    <w:rsid w:val="001A3F5F"/>
    <w:rsid w:val="001A42E5"/>
    <w:rsid w:val="001A440F"/>
    <w:rsid w:val="001A4AE9"/>
    <w:rsid w:val="001A4D7E"/>
    <w:rsid w:val="001A5009"/>
    <w:rsid w:val="001A5131"/>
    <w:rsid w:val="001A5EF6"/>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471F"/>
    <w:rsid w:val="001F5C82"/>
    <w:rsid w:val="001F77B4"/>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7A"/>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6C11"/>
    <w:rsid w:val="00257A70"/>
    <w:rsid w:val="002601A5"/>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E59"/>
    <w:rsid w:val="00271D85"/>
    <w:rsid w:val="00272090"/>
    <w:rsid w:val="002726E4"/>
    <w:rsid w:val="0027338F"/>
    <w:rsid w:val="00275383"/>
    <w:rsid w:val="002754A1"/>
    <w:rsid w:val="00276142"/>
    <w:rsid w:val="002766FC"/>
    <w:rsid w:val="00276876"/>
    <w:rsid w:val="00276FEB"/>
    <w:rsid w:val="0027771D"/>
    <w:rsid w:val="0027783C"/>
    <w:rsid w:val="00277C4A"/>
    <w:rsid w:val="002814EC"/>
    <w:rsid w:val="00281935"/>
    <w:rsid w:val="00283C70"/>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985"/>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93C"/>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5EAC"/>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0D5"/>
    <w:rsid w:val="00333C2C"/>
    <w:rsid w:val="00334507"/>
    <w:rsid w:val="00334A5A"/>
    <w:rsid w:val="00334B80"/>
    <w:rsid w:val="00335B3F"/>
    <w:rsid w:val="0033638C"/>
    <w:rsid w:val="00336707"/>
    <w:rsid w:val="00336FCE"/>
    <w:rsid w:val="003406D7"/>
    <w:rsid w:val="00340CE1"/>
    <w:rsid w:val="00341972"/>
    <w:rsid w:val="003426E3"/>
    <w:rsid w:val="00342770"/>
    <w:rsid w:val="00342F2A"/>
    <w:rsid w:val="0034308F"/>
    <w:rsid w:val="0034402B"/>
    <w:rsid w:val="00345CCA"/>
    <w:rsid w:val="00347386"/>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60D9"/>
    <w:rsid w:val="00366B8A"/>
    <w:rsid w:val="00366EE0"/>
    <w:rsid w:val="00367BF3"/>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2D3"/>
    <w:rsid w:val="0038497C"/>
    <w:rsid w:val="00384A65"/>
    <w:rsid w:val="00384B62"/>
    <w:rsid w:val="00384EBB"/>
    <w:rsid w:val="00384EBF"/>
    <w:rsid w:val="00385807"/>
    <w:rsid w:val="00386966"/>
    <w:rsid w:val="00387100"/>
    <w:rsid w:val="00387324"/>
    <w:rsid w:val="00387D5F"/>
    <w:rsid w:val="00387F3F"/>
    <w:rsid w:val="00390027"/>
    <w:rsid w:val="00390E76"/>
    <w:rsid w:val="00390FE2"/>
    <w:rsid w:val="00391139"/>
    <w:rsid w:val="00392188"/>
    <w:rsid w:val="003921D2"/>
    <w:rsid w:val="003923DC"/>
    <w:rsid w:val="00392819"/>
    <w:rsid w:val="003947C7"/>
    <w:rsid w:val="00394813"/>
    <w:rsid w:val="00394D83"/>
    <w:rsid w:val="00395226"/>
    <w:rsid w:val="0039663B"/>
    <w:rsid w:val="00396985"/>
    <w:rsid w:val="00397400"/>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06"/>
    <w:rsid w:val="003B6B65"/>
    <w:rsid w:val="003B77B0"/>
    <w:rsid w:val="003B7CE0"/>
    <w:rsid w:val="003C0912"/>
    <w:rsid w:val="003C133F"/>
    <w:rsid w:val="003C13D0"/>
    <w:rsid w:val="003C1BFB"/>
    <w:rsid w:val="003C2AE5"/>
    <w:rsid w:val="003C3A71"/>
    <w:rsid w:val="003C3C75"/>
    <w:rsid w:val="003C6098"/>
    <w:rsid w:val="003C621E"/>
    <w:rsid w:val="003C6E6B"/>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71B"/>
    <w:rsid w:val="003E5A8E"/>
    <w:rsid w:val="003E6993"/>
    <w:rsid w:val="003E6F97"/>
    <w:rsid w:val="003E70E6"/>
    <w:rsid w:val="003E7A3D"/>
    <w:rsid w:val="003E7ACF"/>
    <w:rsid w:val="003E7CA3"/>
    <w:rsid w:val="003E7E1E"/>
    <w:rsid w:val="003F048C"/>
    <w:rsid w:val="003F09D8"/>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0B5B"/>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074C"/>
    <w:rsid w:val="004218B5"/>
    <w:rsid w:val="004218F3"/>
    <w:rsid w:val="004222FA"/>
    <w:rsid w:val="004224E9"/>
    <w:rsid w:val="004245D4"/>
    <w:rsid w:val="00424D1F"/>
    <w:rsid w:val="00425768"/>
    <w:rsid w:val="004268AC"/>
    <w:rsid w:val="004269AA"/>
    <w:rsid w:val="00427118"/>
    <w:rsid w:val="004312DA"/>
    <w:rsid w:val="00431F78"/>
    <w:rsid w:val="00432D9C"/>
    <w:rsid w:val="0043370C"/>
    <w:rsid w:val="004337C1"/>
    <w:rsid w:val="004348A9"/>
    <w:rsid w:val="004349A2"/>
    <w:rsid w:val="00434CFA"/>
    <w:rsid w:val="0043548E"/>
    <w:rsid w:val="00435B40"/>
    <w:rsid w:val="00436E84"/>
    <w:rsid w:val="00437129"/>
    <w:rsid w:val="004372D4"/>
    <w:rsid w:val="0044009E"/>
    <w:rsid w:val="00440559"/>
    <w:rsid w:val="0044062A"/>
    <w:rsid w:val="00442299"/>
    <w:rsid w:val="00442953"/>
    <w:rsid w:val="00442A0B"/>
    <w:rsid w:val="00442C76"/>
    <w:rsid w:val="00442CB8"/>
    <w:rsid w:val="00442DDE"/>
    <w:rsid w:val="00443A1E"/>
    <w:rsid w:val="00444962"/>
    <w:rsid w:val="00445C10"/>
    <w:rsid w:val="0044652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5F4C"/>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43A"/>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243"/>
    <w:rsid w:val="004B2854"/>
    <w:rsid w:val="004B50B8"/>
    <w:rsid w:val="004B5182"/>
    <w:rsid w:val="004B5F28"/>
    <w:rsid w:val="004B6AC9"/>
    <w:rsid w:val="004B7006"/>
    <w:rsid w:val="004B745D"/>
    <w:rsid w:val="004B766E"/>
    <w:rsid w:val="004B79AF"/>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B3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274"/>
    <w:rsid w:val="0055162E"/>
    <w:rsid w:val="005524CD"/>
    <w:rsid w:val="0055256E"/>
    <w:rsid w:val="00552CB1"/>
    <w:rsid w:val="00553E71"/>
    <w:rsid w:val="00554EFF"/>
    <w:rsid w:val="00555559"/>
    <w:rsid w:val="00555FF9"/>
    <w:rsid w:val="005563B3"/>
    <w:rsid w:val="005572D4"/>
    <w:rsid w:val="0055749D"/>
    <w:rsid w:val="005600C0"/>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F47"/>
    <w:rsid w:val="005700F4"/>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5C4B"/>
    <w:rsid w:val="00576F85"/>
    <w:rsid w:val="00577F69"/>
    <w:rsid w:val="005802CC"/>
    <w:rsid w:val="00580DFC"/>
    <w:rsid w:val="00581924"/>
    <w:rsid w:val="00581C17"/>
    <w:rsid w:val="0058202A"/>
    <w:rsid w:val="00582161"/>
    <w:rsid w:val="005845C0"/>
    <w:rsid w:val="00584642"/>
    <w:rsid w:val="0058493F"/>
    <w:rsid w:val="00584B72"/>
    <w:rsid w:val="0058513A"/>
    <w:rsid w:val="005855D6"/>
    <w:rsid w:val="0058560B"/>
    <w:rsid w:val="005866E2"/>
    <w:rsid w:val="00586D55"/>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2906"/>
    <w:rsid w:val="005A3B00"/>
    <w:rsid w:val="005A5334"/>
    <w:rsid w:val="005A5B35"/>
    <w:rsid w:val="005A68FA"/>
    <w:rsid w:val="005A7256"/>
    <w:rsid w:val="005A754A"/>
    <w:rsid w:val="005B0909"/>
    <w:rsid w:val="005B0B73"/>
    <w:rsid w:val="005B12E0"/>
    <w:rsid w:val="005B1311"/>
    <w:rsid w:val="005B138A"/>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0C85"/>
    <w:rsid w:val="005E129A"/>
    <w:rsid w:val="005E2B6F"/>
    <w:rsid w:val="005E2E4D"/>
    <w:rsid w:val="005E2F3F"/>
    <w:rsid w:val="005E3317"/>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1784D"/>
    <w:rsid w:val="006201A6"/>
    <w:rsid w:val="00621D2B"/>
    <w:rsid w:val="0062210D"/>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2F0F"/>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4761"/>
    <w:rsid w:val="006753D7"/>
    <w:rsid w:val="0067560A"/>
    <w:rsid w:val="00675A87"/>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1792"/>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42A2"/>
    <w:rsid w:val="006B578D"/>
    <w:rsid w:val="006B590B"/>
    <w:rsid w:val="006B6609"/>
    <w:rsid w:val="006B6864"/>
    <w:rsid w:val="006B6932"/>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95"/>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4CB"/>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84"/>
    <w:rsid w:val="006F20EA"/>
    <w:rsid w:val="006F306C"/>
    <w:rsid w:val="006F350C"/>
    <w:rsid w:val="006F3579"/>
    <w:rsid w:val="006F41B6"/>
    <w:rsid w:val="006F4979"/>
    <w:rsid w:val="006F49FE"/>
    <w:rsid w:val="006F4F7E"/>
    <w:rsid w:val="006F5B48"/>
    <w:rsid w:val="006F608C"/>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28D"/>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2779B"/>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37B5C"/>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B75"/>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67D1"/>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04B"/>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B6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294"/>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07E"/>
    <w:rsid w:val="0080119B"/>
    <w:rsid w:val="008012A4"/>
    <w:rsid w:val="0080176D"/>
    <w:rsid w:val="00802DE9"/>
    <w:rsid w:val="00803287"/>
    <w:rsid w:val="00803AAA"/>
    <w:rsid w:val="00804315"/>
    <w:rsid w:val="00804A4D"/>
    <w:rsid w:val="00805C25"/>
    <w:rsid w:val="00805E91"/>
    <w:rsid w:val="00806677"/>
    <w:rsid w:val="00806C83"/>
    <w:rsid w:val="00807CD2"/>
    <w:rsid w:val="008118CB"/>
    <w:rsid w:val="0081190C"/>
    <w:rsid w:val="0081338C"/>
    <w:rsid w:val="0081341E"/>
    <w:rsid w:val="0081368D"/>
    <w:rsid w:val="00813B63"/>
    <w:rsid w:val="00813E9C"/>
    <w:rsid w:val="008147C0"/>
    <w:rsid w:val="00814AE8"/>
    <w:rsid w:val="00816994"/>
    <w:rsid w:val="0081751A"/>
    <w:rsid w:val="00817940"/>
    <w:rsid w:val="00822487"/>
    <w:rsid w:val="008225CE"/>
    <w:rsid w:val="0082300D"/>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3A1E"/>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94"/>
    <w:rsid w:val="00875A62"/>
    <w:rsid w:val="00876002"/>
    <w:rsid w:val="008760B5"/>
    <w:rsid w:val="00877BD5"/>
    <w:rsid w:val="00877D45"/>
    <w:rsid w:val="0088009C"/>
    <w:rsid w:val="008801C4"/>
    <w:rsid w:val="00880636"/>
    <w:rsid w:val="00880EA2"/>
    <w:rsid w:val="0088112E"/>
    <w:rsid w:val="008824E8"/>
    <w:rsid w:val="008825DF"/>
    <w:rsid w:val="008830EF"/>
    <w:rsid w:val="00883AE2"/>
    <w:rsid w:val="00883AEA"/>
    <w:rsid w:val="008848C3"/>
    <w:rsid w:val="0088504B"/>
    <w:rsid w:val="0088514C"/>
    <w:rsid w:val="00885812"/>
    <w:rsid w:val="00885B70"/>
    <w:rsid w:val="00886A54"/>
    <w:rsid w:val="00886FB9"/>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0519"/>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9AA"/>
    <w:rsid w:val="008C4D93"/>
    <w:rsid w:val="008C4ECD"/>
    <w:rsid w:val="008C51CD"/>
    <w:rsid w:val="008C5DCE"/>
    <w:rsid w:val="008C64A8"/>
    <w:rsid w:val="008C6C0F"/>
    <w:rsid w:val="008C709F"/>
    <w:rsid w:val="008C7545"/>
    <w:rsid w:val="008C7958"/>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6D60"/>
    <w:rsid w:val="008D7119"/>
    <w:rsid w:val="008D72E3"/>
    <w:rsid w:val="008D7371"/>
    <w:rsid w:val="008E03D4"/>
    <w:rsid w:val="008E0418"/>
    <w:rsid w:val="008E0CB9"/>
    <w:rsid w:val="008E1012"/>
    <w:rsid w:val="008E12B9"/>
    <w:rsid w:val="008E1D91"/>
    <w:rsid w:val="008E2142"/>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3E7A"/>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3C51"/>
    <w:rsid w:val="009248D8"/>
    <w:rsid w:val="00924CD8"/>
    <w:rsid w:val="00925FBD"/>
    <w:rsid w:val="009260CD"/>
    <w:rsid w:val="00926B15"/>
    <w:rsid w:val="00927887"/>
    <w:rsid w:val="00930227"/>
    <w:rsid w:val="009305E0"/>
    <w:rsid w:val="00930EAA"/>
    <w:rsid w:val="009316E2"/>
    <w:rsid w:val="00931B82"/>
    <w:rsid w:val="00932A58"/>
    <w:rsid w:val="00932CA3"/>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DA8"/>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1C3"/>
    <w:rsid w:val="00961A12"/>
    <w:rsid w:val="009622D5"/>
    <w:rsid w:val="00962CA8"/>
    <w:rsid w:val="00963CEF"/>
    <w:rsid w:val="0096509D"/>
    <w:rsid w:val="009650F2"/>
    <w:rsid w:val="00965657"/>
    <w:rsid w:val="0096605E"/>
    <w:rsid w:val="009660D5"/>
    <w:rsid w:val="009665C3"/>
    <w:rsid w:val="00966690"/>
    <w:rsid w:val="00966798"/>
    <w:rsid w:val="009667F2"/>
    <w:rsid w:val="00966C12"/>
    <w:rsid w:val="00966F69"/>
    <w:rsid w:val="00967904"/>
    <w:rsid w:val="00967CF9"/>
    <w:rsid w:val="00970000"/>
    <w:rsid w:val="009715F2"/>
    <w:rsid w:val="009724DF"/>
    <w:rsid w:val="00972701"/>
    <w:rsid w:val="00972B91"/>
    <w:rsid w:val="009739FB"/>
    <w:rsid w:val="00974093"/>
    <w:rsid w:val="0097424D"/>
    <w:rsid w:val="009744F5"/>
    <w:rsid w:val="009745CF"/>
    <w:rsid w:val="00974BE2"/>
    <w:rsid w:val="00974DD6"/>
    <w:rsid w:val="00974E1A"/>
    <w:rsid w:val="00974EB3"/>
    <w:rsid w:val="009755CC"/>
    <w:rsid w:val="0097580A"/>
    <w:rsid w:val="009758B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5E10"/>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96D7E"/>
    <w:rsid w:val="009A0867"/>
    <w:rsid w:val="009A16F3"/>
    <w:rsid w:val="009A39E3"/>
    <w:rsid w:val="009A3CC9"/>
    <w:rsid w:val="009A5172"/>
    <w:rsid w:val="009A559C"/>
    <w:rsid w:val="009A5C0F"/>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2165"/>
    <w:rsid w:val="009C3385"/>
    <w:rsid w:val="009C364A"/>
    <w:rsid w:val="009C3D85"/>
    <w:rsid w:val="009C3F7D"/>
    <w:rsid w:val="009C4F47"/>
    <w:rsid w:val="009C5069"/>
    <w:rsid w:val="009C5712"/>
    <w:rsid w:val="009C5907"/>
    <w:rsid w:val="009C602D"/>
    <w:rsid w:val="009D0AAD"/>
    <w:rsid w:val="009D0F50"/>
    <w:rsid w:val="009D101B"/>
    <w:rsid w:val="009D1025"/>
    <w:rsid w:val="009D2E01"/>
    <w:rsid w:val="009D3FFE"/>
    <w:rsid w:val="009D485C"/>
    <w:rsid w:val="009D4BA7"/>
    <w:rsid w:val="009D558D"/>
    <w:rsid w:val="009D5A1B"/>
    <w:rsid w:val="009D5D96"/>
    <w:rsid w:val="009D68A9"/>
    <w:rsid w:val="009D779A"/>
    <w:rsid w:val="009D7D05"/>
    <w:rsid w:val="009E1676"/>
    <w:rsid w:val="009E1AB1"/>
    <w:rsid w:val="009E1B2A"/>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3BF6"/>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0513"/>
    <w:rsid w:val="00A21176"/>
    <w:rsid w:val="00A211FB"/>
    <w:rsid w:val="00A212BF"/>
    <w:rsid w:val="00A21946"/>
    <w:rsid w:val="00A2297D"/>
    <w:rsid w:val="00A2350E"/>
    <w:rsid w:val="00A2408F"/>
    <w:rsid w:val="00A25032"/>
    <w:rsid w:val="00A255BF"/>
    <w:rsid w:val="00A256C0"/>
    <w:rsid w:val="00A25BBB"/>
    <w:rsid w:val="00A25E26"/>
    <w:rsid w:val="00A2631F"/>
    <w:rsid w:val="00A26CB7"/>
    <w:rsid w:val="00A26D46"/>
    <w:rsid w:val="00A275A9"/>
    <w:rsid w:val="00A31B60"/>
    <w:rsid w:val="00A32494"/>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2F06"/>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0EBD"/>
    <w:rsid w:val="00A8159B"/>
    <w:rsid w:val="00A819A4"/>
    <w:rsid w:val="00A81DAB"/>
    <w:rsid w:val="00A81E1E"/>
    <w:rsid w:val="00A82B93"/>
    <w:rsid w:val="00A83FDB"/>
    <w:rsid w:val="00A84C85"/>
    <w:rsid w:val="00A850A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019"/>
    <w:rsid w:val="00AB136D"/>
    <w:rsid w:val="00AB1B56"/>
    <w:rsid w:val="00AB2459"/>
    <w:rsid w:val="00AB2736"/>
    <w:rsid w:val="00AB2CEC"/>
    <w:rsid w:val="00AB2EF0"/>
    <w:rsid w:val="00AB3440"/>
    <w:rsid w:val="00AB4F11"/>
    <w:rsid w:val="00AB62A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059E"/>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CB0"/>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5B0"/>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3F49"/>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2485"/>
    <w:rsid w:val="00BB296C"/>
    <w:rsid w:val="00BB3E47"/>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587"/>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0F50"/>
    <w:rsid w:val="00BF1258"/>
    <w:rsid w:val="00BF29F9"/>
    <w:rsid w:val="00BF2F5C"/>
    <w:rsid w:val="00BF3064"/>
    <w:rsid w:val="00BF3A2D"/>
    <w:rsid w:val="00BF5412"/>
    <w:rsid w:val="00BF5EC1"/>
    <w:rsid w:val="00BF6684"/>
    <w:rsid w:val="00BF6D7F"/>
    <w:rsid w:val="00BF785D"/>
    <w:rsid w:val="00BF7C96"/>
    <w:rsid w:val="00BF7FEF"/>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3A2C"/>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B91"/>
    <w:rsid w:val="00C57FF3"/>
    <w:rsid w:val="00C60622"/>
    <w:rsid w:val="00C61164"/>
    <w:rsid w:val="00C612C7"/>
    <w:rsid w:val="00C614C2"/>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050"/>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591"/>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198"/>
    <w:rsid w:val="00CA428C"/>
    <w:rsid w:val="00CA4A28"/>
    <w:rsid w:val="00CA52AB"/>
    <w:rsid w:val="00CA57BF"/>
    <w:rsid w:val="00CA78D2"/>
    <w:rsid w:val="00CB0715"/>
    <w:rsid w:val="00CB1232"/>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400"/>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172"/>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07862"/>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1A42"/>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00E"/>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A9E"/>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5BEE"/>
    <w:rsid w:val="00D7652D"/>
    <w:rsid w:val="00D76A57"/>
    <w:rsid w:val="00D76F2C"/>
    <w:rsid w:val="00D76F2F"/>
    <w:rsid w:val="00D800B0"/>
    <w:rsid w:val="00D80CEC"/>
    <w:rsid w:val="00D80FD7"/>
    <w:rsid w:val="00D816B6"/>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2"/>
    <w:rsid w:val="00DE58C4"/>
    <w:rsid w:val="00DE675F"/>
    <w:rsid w:val="00DE6B00"/>
    <w:rsid w:val="00DE6EEE"/>
    <w:rsid w:val="00DE7513"/>
    <w:rsid w:val="00DE7B46"/>
    <w:rsid w:val="00DF14A3"/>
    <w:rsid w:val="00DF270D"/>
    <w:rsid w:val="00DF2F2D"/>
    <w:rsid w:val="00DF35A5"/>
    <w:rsid w:val="00DF3879"/>
    <w:rsid w:val="00DF3A87"/>
    <w:rsid w:val="00DF3FB9"/>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4A4"/>
    <w:rsid w:val="00E1079E"/>
    <w:rsid w:val="00E11678"/>
    <w:rsid w:val="00E12294"/>
    <w:rsid w:val="00E13310"/>
    <w:rsid w:val="00E1334A"/>
    <w:rsid w:val="00E134D1"/>
    <w:rsid w:val="00E1463A"/>
    <w:rsid w:val="00E16088"/>
    <w:rsid w:val="00E174B9"/>
    <w:rsid w:val="00E20DD9"/>
    <w:rsid w:val="00E20E9C"/>
    <w:rsid w:val="00E20F73"/>
    <w:rsid w:val="00E21034"/>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46BF"/>
    <w:rsid w:val="00E458BD"/>
    <w:rsid w:val="00E458E8"/>
    <w:rsid w:val="00E46432"/>
    <w:rsid w:val="00E466A9"/>
    <w:rsid w:val="00E475E0"/>
    <w:rsid w:val="00E4774A"/>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22E"/>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9E8"/>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B7CB3"/>
    <w:rsid w:val="00EC1B4E"/>
    <w:rsid w:val="00EC1E3D"/>
    <w:rsid w:val="00EC22C0"/>
    <w:rsid w:val="00EC2B27"/>
    <w:rsid w:val="00EC2CFE"/>
    <w:rsid w:val="00EC2D89"/>
    <w:rsid w:val="00EC385E"/>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03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2A6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A34"/>
    <w:rsid w:val="00F57DAE"/>
    <w:rsid w:val="00F602AD"/>
    <w:rsid w:val="00F611FE"/>
    <w:rsid w:val="00F61436"/>
    <w:rsid w:val="00F6186D"/>
    <w:rsid w:val="00F637C8"/>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1E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9F1"/>
    <w:rsid w:val="00FE5B94"/>
    <w:rsid w:val="00FE69A8"/>
    <w:rsid w:val="00FE7EF2"/>
    <w:rsid w:val="00FF0357"/>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F6"/>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uiPriority w:val="59"/>
    <w:rsid w:val="00FF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3AE2"/>
    <w:pPr>
      <w:spacing w:before="100" w:beforeAutospacing="1" w:after="100" w:afterAutospacing="1"/>
    </w:pPr>
    <w:rPr>
      <w:rFonts w:ascii="Times New Roman" w:hAnsi="Times New Roman"/>
      <w:sz w:val="24"/>
      <w:szCs w:val="24"/>
    </w:rPr>
  </w:style>
  <w:style w:type="character" w:customStyle="1" w:styleId="scxw184318400">
    <w:name w:val="scxw184318400"/>
    <w:basedOn w:val="DefaultParagraphFont"/>
    <w:rsid w:val="00883AE2"/>
  </w:style>
  <w:style w:type="character" w:customStyle="1" w:styleId="advancedproofingissue">
    <w:name w:val="advancedproofingissue"/>
    <w:basedOn w:val="DefaultParagraphFont"/>
    <w:rsid w:val="0048443A"/>
  </w:style>
  <w:style w:type="character" w:customStyle="1" w:styleId="contextualspellingandgrammarerror">
    <w:name w:val="contextualspellingandgrammarerror"/>
    <w:basedOn w:val="DefaultParagraphFont"/>
    <w:rsid w:val="0048443A"/>
  </w:style>
  <w:style w:type="character" w:customStyle="1" w:styleId="scxw129413507">
    <w:name w:val="scxw129413507"/>
    <w:basedOn w:val="DefaultParagraphFont"/>
    <w:rsid w:val="0048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1175">
      <w:bodyDiv w:val="1"/>
      <w:marLeft w:val="0"/>
      <w:marRight w:val="0"/>
      <w:marTop w:val="0"/>
      <w:marBottom w:val="0"/>
      <w:divBdr>
        <w:top w:val="none" w:sz="0" w:space="0" w:color="auto"/>
        <w:left w:val="none" w:sz="0" w:space="0" w:color="auto"/>
        <w:bottom w:val="none" w:sz="0" w:space="0" w:color="auto"/>
        <w:right w:val="none" w:sz="0" w:space="0" w:color="auto"/>
      </w:divBdr>
    </w:div>
    <w:div w:id="477378242">
      <w:bodyDiv w:val="1"/>
      <w:marLeft w:val="0"/>
      <w:marRight w:val="0"/>
      <w:marTop w:val="0"/>
      <w:marBottom w:val="0"/>
      <w:divBdr>
        <w:top w:val="none" w:sz="0" w:space="0" w:color="auto"/>
        <w:left w:val="none" w:sz="0" w:space="0" w:color="auto"/>
        <w:bottom w:val="none" w:sz="0" w:space="0" w:color="auto"/>
        <w:right w:val="none" w:sz="0" w:space="0" w:color="auto"/>
      </w:divBdr>
    </w:div>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1317">
      <w:bodyDiv w:val="1"/>
      <w:marLeft w:val="0"/>
      <w:marRight w:val="0"/>
      <w:marTop w:val="0"/>
      <w:marBottom w:val="0"/>
      <w:divBdr>
        <w:top w:val="none" w:sz="0" w:space="0" w:color="auto"/>
        <w:left w:val="none" w:sz="0" w:space="0" w:color="auto"/>
        <w:bottom w:val="none" w:sz="0" w:space="0" w:color="auto"/>
        <w:right w:val="none" w:sz="0" w:space="0" w:color="auto"/>
      </w:divBdr>
      <w:divsChild>
        <w:div w:id="1774472982">
          <w:marLeft w:val="0"/>
          <w:marRight w:val="0"/>
          <w:marTop w:val="0"/>
          <w:marBottom w:val="0"/>
          <w:divBdr>
            <w:top w:val="none" w:sz="0" w:space="0" w:color="auto"/>
            <w:left w:val="none" w:sz="0" w:space="0" w:color="auto"/>
            <w:bottom w:val="none" w:sz="0" w:space="0" w:color="auto"/>
            <w:right w:val="none" w:sz="0" w:space="0" w:color="auto"/>
          </w:divBdr>
        </w:div>
        <w:div w:id="686980894">
          <w:marLeft w:val="0"/>
          <w:marRight w:val="0"/>
          <w:marTop w:val="0"/>
          <w:marBottom w:val="0"/>
          <w:divBdr>
            <w:top w:val="none" w:sz="0" w:space="0" w:color="auto"/>
            <w:left w:val="none" w:sz="0" w:space="0" w:color="auto"/>
            <w:bottom w:val="none" w:sz="0" w:space="0" w:color="auto"/>
            <w:right w:val="none" w:sz="0" w:space="0" w:color="auto"/>
          </w:divBdr>
        </w:div>
        <w:div w:id="1652561694">
          <w:marLeft w:val="0"/>
          <w:marRight w:val="0"/>
          <w:marTop w:val="0"/>
          <w:marBottom w:val="0"/>
          <w:divBdr>
            <w:top w:val="none" w:sz="0" w:space="0" w:color="auto"/>
            <w:left w:val="none" w:sz="0" w:space="0" w:color="auto"/>
            <w:bottom w:val="none" w:sz="0" w:space="0" w:color="auto"/>
            <w:right w:val="none" w:sz="0" w:space="0" w:color="auto"/>
          </w:divBdr>
        </w:div>
        <w:div w:id="118884718">
          <w:marLeft w:val="0"/>
          <w:marRight w:val="0"/>
          <w:marTop w:val="0"/>
          <w:marBottom w:val="0"/>
          <w:divBdr>
            <w:top w:val="none" w:sz="0" w:space="0" w:color="auto"/>
            <w:left w:val="none" w:sz="0" w:space="0" w:color="auto"/>
            <w:bottom w:val="none" w:sz="0" w:space="0" w:color="auto"/>
            <w:right w:val="none" w:sz="0" w:space="0" w:color="auto"/>
          </w:divBdr>
        </w:div>
        <w:div w:id="1425767255">
          <w:marLeft w:val="0"/>
          <w:marRight w:val="0"/>
          <w:marTop w:val="0"/>
          <w:marBottom w:val="0"/>
          <w:divBdr>
            <w:top w:val="none" w:sz="0" w:space="0" w:color="auto"/>
            <w:left w:val="none" w:sz="0" w:space="0" w:color="auto"/>
            <w:bottom w:val="none" w:sz="0" w:space="0" w:color="auto"/>
            <w:right w:val="none" w:sz="0" w:space="0" w:color="auto"/>
          </w:divBdr>
        </w:div>
        <w:div w:id="335421113">
          <w:marLeft w:val="0"/>
          <w:marRight w:val="0"/>
          <w:marTop w:val="0"/>
          <w:marBottom w:val="0"/>
          <w:divBdr>
            <w:top w:val="none" w:sz="0" w:space="0" w:color="auto"/>
            <w:left w:val="none" w:sz="0" w:space="0" w:color="auto"/>
            <w:bottom w:val="none" w:sz="0" w:space="0" w:color="auto"/>
            <w:right w:val="none" w:sz="0" w:space="0" w:color="auto"/>
          </w:divBdr>
        </w:div>
        <w:div w:id="2014333746">
          <w:marLeft w:val="0"/>
          <w:marRight w:val="0"/>
          <w:marTop w:val="0"/>
          <w:marBottom w:val="0"/>
          <w:divBdr>
            <w:top w:val="none" w:sz="0" w:space="0" w:color="auto"/>
            <w:left w:val="none" w:sz="0" w:space="0" w:color="auto"/>
            <w:bottom w:val="none" w:sz="0" w:space="0" w:color="auto"/>
            <w:right w:val="none" w:sz="0" w:space="0" w:color="auto"/>
          </w:divBdr>
        </w:div>
        <w:div w:id="1461146156">
          <w:marLeft w:val="0"/>
          <w:marRight w:val="0"/>
          <w:marTop w:val="0"/>
          <w:marBottom w:val="0"/>
          <w:divBdr>
            <w:top w:val="none" w:sz="0" w:space="0" w:color="auto"/>
            <w:left w:val="none" w:sz="0" w:space="0" w:color="auto"/>
            <w:bottom w:val="none" w:sz="0" w:space="0" w:color="auto"/>
            <w:right w:val="none" w:sz="0" w:space="0" w:color="auto"/>
          </w:divBdr>
        </w:div>
        <w:div w:id="1982149312">
          <w:marLeft w:val="0"/>
          <w:marRight w:val="0"/>
          <w:marTop w:val="0"/>
          <w:marBottom w:val="0"/>
          <w:divBdr>
            <w:top w:val="none" w:sz="0" w:space="0" w:color="auto"/>
            <w:left w:val="none" w:sz="0" w:space="0" w:color="auto"/>
            <w:bottom w:val="none" w:sz="0" w:space="0" w:color="auto"/>
            <w:right w:val="none" w:sz="0" w:space="0" w:color="auto"/>
          </w:divBdr>
        </w:div>
        <w:div w:id="140930322">
          <w:marLeft w:val="0"/>
          <w:marRight w:val="0"/>
          <w:marTop w:val="0"/>
          <w:marBottom w:val="0"/>
          <w:divBdr>
            <w:top w:val="none" w:sz="0" w:space="0" w:color="auto"/>
            <w:left w:val="none" w:sz="0" w:space="0" w:color="auto"/>
            <w:bottom w:val="none" w:sz="0" w:space="0" w:color="auto"/>
            <w:right w:val="none" w:sz="0" w:space="0" w:color="auto"/>
          </w:divBdr>
        </w:div>
        <w:div w:id="1796361638">
          <w:marLeft w:val="0"/>
          <w:marRight w:val="0"/>
          <w:marTop w:val="0"/>
          <w:marBottom w:val="0"/>
          <w:divBdr>
            <w:top w:val="none" w:sz="0" w:space="0" w:color="auto"/>
            <w:left w:val="none" w:sz="0" w:space="0" w:color="auto"/>
            <w:bottom w:val="none" w:sz="0" w:space="0" w:color="auto"/>
            <w:right w:val="none" w:sz="0" w:space="0" w:color="auto"/>
          </w:divBdr>
        </w:div>
        <w:div w:id="1732800749">
          <w:marLeft w:val="0"/>
          <w:marRight w:val="0"/>
          <w:marTop w:val="0"/>
          <w:marBottom w:val="0"/>
          <w:divBdr>
            <w:top w:val="none" w:sz="0" w:space="0" w:color="auto"/>
            <w:left w:val="none" w:sz="0" w:space="0" w:color="auto"/>
            <w:bottom w:val="none" w:sz="0" w:space="0" w:color="auto"/>
            <w:right w:val="none" w:sz="0" w:space="0" w:color="auto"/>
          </w:divBdr>
        </w:div>
        <w:div w:id="1242176383">
          <w:marLeft w:val="0"/>
          <w:marRight w:val="0"/>
          <w:marTop w:val="0"/>
          <w:marBottom w:val="0"/>
          <w:divBdr>
            <w:top w:val="none" w:sz="0" w:space="0" w:color="auto"/>
            <w:left w:val="none" w:sz="0" w:space="0" w:color="auto"/>
            <w:bottom w:val="none" w:sz="0" w:space="0" w:color="auto"/>
            <w:right w:val="none" w:sz="0" w:space="0" w:color="auto"/>
          </w:divBdr>
        </w:div>
        <w:div w:id="1643850882">
          <w:marLeft w:val="0"/>
          <w:marRight w:val="0"/>
          <w:marTop w:val="0"/>
          <w:marBottom w:val="0"/>
          <w:divBdr>
            <w:top w:val="none" w:sz="0" w:space="0" w:color="auto"/>
            <w:left w:val="none" w:sz="0" w:space="0" w:color="auto"/>
            <w:bottom w:val="none" w:sz="0" w:space="0" w:color="auto"/>
            <w:right w:val="none" w:sz="0" w:space="0" w:color="auto"/>
          </w:divBdr>
        </w:div>
        <w:div w:id="1025442852">
          <w:marLeft w:val="0"/>
          <w:marRight w:val="0"/>
          <w:marTop w:val="0"/>
          <w:marBottom w:val="0"/>
          <w:divBdr>
            <w:top w:val="none" w:sz="0" w:space="0" w:color="auto"/>
            <w:left w:val="none" w:sz="0" w:space="0" w:color="auto"/>
            <w:bottom w:val="none" w:sz="0" w:space="0" w:color="auto"/>
            <w:right w:val="none" w:sz="0" w:space="0" w:color="auto"/>
          </w:divBdr>
        </w:div>
        <w:div w:id="1656497368">
          <w:marLeft w:val="0"/>
          <w:marRight w:val="0"/>
          <w:marTop w:val="0"/>
          <w:marBottom w:val="0"/>
          <w:divBdr>
            <w:top w:val="none" w:sz="0" w:space="0" w:color="auto"/>
            <w:left w:val="none" w:sz="0" w:space="0" w:color="auto"/>
            <w:bottom w:val="none" w:sz="0" w:space="0" w:color="auto"/>
            <w:right w:val="none" w:sz="0" w:space="0" w:color="auto"/>
          </w:divBdr>
        </w:div>
        <w:div w:id="96952714">
          <w:marLeft w:val="0"/>
          <w:marRight w:val="0"/>
          <w:marTop w:val="0"/>
          <w:marBottom w:val="0"/>
          <w:divBdr>
            <w:top w:val="none" w:sz="0" w:space="0" w:color="auto"/>
            <w:left w:val="none" w:sz="0" w:space="0" w:color="auto"/>
            <w:bottom w:val="none" w:sz="0" w:space="0" w:color="auto"/>
            <w:right w:val="none" w:sz="0" w:space="0" w:color="auto"/>
          </w:divBdr>
        </w:div>
        <w:div w:id="1664578802">
          <w:marLeft w:val="0"/>
          <w:marRight w:val="0"/>
          <w:marTop w:val="0"/>
          <w:marBottom w:val="0"/>
          <w:divBdr>
            <w:top w:val="none" w:sz="0" w:space="0" w:color="auto"/>
            <w:left w:val="none" w:sz="0" w:space="0" w:color="auto"/>
            <w:bottom w:val="none" w:sz="0" w:space="0" w:color="auto"/>
            <w:right w:val="none" w:sz="0" w:space="0" w:color="auto"/>
          </w:divBdr>
        </w:div>
        <w:div w:id="136456400">
          <w:marLeft w:val="0"/>
          <w:marRight w:val="0"/>
          <w:marTop w:val="0"/>
          <w:marBottom w:val="0"/>
          <w:divBdr>
            <w:top w:val="none" w:sz="0" w:space="0" w:color="auto"/>
            <w:left w:val="none" w:sz="0" w:space="0" w:color="auto"/>
            <w:bottom w:val="none" w:sz="0" w:space="0" w:color="auto"/>
            <w:right w:val="none" w:sz="0" w:space="0" w:color="auto"/>
          </w:divBdr>
        </w:div>
        <w:div w:id="1478523989">
          <w:marLeft w:val="0"/>
          <w:marRight w:val="0"/>
          <w:marTop w:val="0"/>
          <w:marBottom w:val="0"/>
          <w:divBdr>
            <w:top w:val="none" w:sz="0" w:space="0" w:color="auto"/>
            <w:left w:val="none" w:sz="0" w:space="0" w:color="auto"/>
            <w:bottom w:val="none" w:sz="0" w:space="0" w:color="auto"/>
            <w:right w:val="none" w:sz="0" w:space="0" w:color="auto"/>
          </w:divBdr>
        </w:div>
        <w:div w:id="2096002858">
          <w:marLeft w:val="0"/>
          <w:marRight w:val="0"/>
          <w:marTop w:val="0"/>
          <w:marBottom w:val="0"/>
          <w:divBdr>
            <w:top w:val="none" w:sz="0" w:space="0" w:color="auto"/>
            <w:left w:val="none" w:sz="0" w:space="0" w:color="auto"/>
            <w:bottom w:val="none" w:sz="0" w:space="0" w:color="auto"/>
            <w:right w:val="none" w:sz="0" w:space="0" w:color="auto"/>
          </w:divBdr>
        </w:div>
        <w:div w:id="1439060835">
          <w:marLeft w:val="0"/>
          <w:marRight w:val="0"/>
          <w:marTop w:val="0"/>
          <w:marBottom w:val="0"/>
          <w:divBdr>
            <w:top w:val="none" w:sz="0" w:space="0" w:color="auto"/>
            <w:left w:val="none" w:sz="0" w:space="0" w:color="auto"/>
            <w:bottom w:val="none" w:sz="0" w:space="0" w:color="auto"/>
            <w:right w:val="none" w:sz="0" w:space="0" w:color="auto"/>
          </w:divBdr>
        </w:div>
        <w:div w:id="363411717">
          <w:marLeft w:val="0"/>
          <w:marRight w:val="0"/>
          <w:marTop w:val="0"/>
          <w:marBottom w:val="0"/>
          <w:divBdr>
            <w:top w:val="none" w:sz="0" w:space="0" w:color="auto"/>
            <w:left w:val="none" w:sz="0" w:space="0" w:color="auto"/>
            <w:bottom w:val="none" w:sz="0" w:space="0" w:color="auto"/>
            <w:right w:val="none" w:sz="0" w:space="0" w:color="auto"/>
          </w:divBdr>
        </w:div>
        <w:div w:id="1501772097">
          <w:marLeft w:val="0"/>
          <w:marRight w:val="0"/>
          <w:marTop w:val="0"/>
          <w:marBottom w:val="0"/>
          <w:divBdr>
            <w:top w:val="none" w:sz="0" w:space="0" w:color="auto"/>
            <w:left w:val="none" w:sz="0" w:space="0" w:color="auto"/>
            <w:bottom w:val="none" w:sz="0" w:space="0" w:color="auto"/>
            <w:right w:val="none" w:sz="0" w:space="0" w:color="auto"/>
          </w:divBdr>
        </w:div>
        <w:div w:id="539703873">
          <w:marLeft w:val="0"/>
          <w:marRight w:val="0"/>
          <w:marTop w:val="0"/>
          <w:marBottom w:val="0"/>
          <w:divBdr>
            <w:top w:val="none" w:sz="0" w:space="0" w:color="auto"/>
            <w:left w:val="none" w:sz="0" w:space="0" w:color="auto"/>
            <w:bottom w:val="none" w:sz="0" w:space="0" w:color="auto"/>
            <w:right w:val="none" w:sz="0" w:space="0" w:color="auto"/>
          </w:divBdr>
        </w:div>
        <w:div w:id="1863323024">
          <w:marLeft w:val="0"/>
          <w:marRight w:val="0"/>
          <w:marTop w:val="0"/>
          <w:marBottom w:val="0"/>
          <w:divBdr>
            <w:top w:val="none" w:sz="0" w:space="0" w:color="auto"/>
            <w:left w:val="none" w:sz="0" w:space="0" w:color="auto"/>
            <w:bottom w:val="none" w:sz="0" w:space="0" w:color="auto"/>
            <w:right w:val="none" w:sz="0" w:space="0" w:color="auto"/>
          </w:divBdr>
        </w:div>
        <w:div w:id="895822441">
          <w:marLeft w:val="0"/>
          <w:marRight w:val="0"/>
          <w:marTop w:val="0"/>
          <w:marBottom w:val="0"/>
          <w:divBdr>
            <w:top w:val="none" w:sz="0" w:space="0" w:color="auto"/>
            <w:left w:val="none" w:sz="0" w:space="0" w:color="auto"/>
            <w:bottom w:val="none" w:sz="0" w:space="0" w:color="auto"/>
            <w:right w:val="none" w:sz="0" w:space="0" w:color="auto"/>
          </w:divBdr>
        </w:div>
        <w:div w:id="235097581">
          <w:marLeft w:val="0"/>
          <w:marRight w:val="0"/>
          <w:marTop w:val="0"/>
          <w:marBottom w:val="0"/>
          <w:divBdr>
            <w:top w:val="none" w:sz="0" w:space="0" w:color="auto"/>
            <w:left w:val="none" w:sz="0" w:space="0" w:color="auto"/>
            <w:bottom w:val="none" w:sz="0" w:space="0" w:color="auto"/>
            <w:right w:val="none" w:sz="0" w:space="0" w:color="auto"/>
          </w:divBdr>
        </w:div>
        <w:div w:id="913395555">
          <w:marLeft w:val="0"/>
          <w:marRight w:val="0"/>
          <w:marTop w:val="0"/>
          <w:marBottom w:val="0"/>
          <w:divBdr>
            <w:top w:val="none" w:sz="0" w:space="0" w:color="auto"/>
            <w:left w:val="none" w:sz="0" w:space="0" w:color="auto"/>
            <w:bottom w:val="none" w:sz="0" w:space="0" w:color="auto"/>
            <w:right w:val="none" w:sz="0" w:space="0" w:color="auto"/>
          </w:divBdr>
        </w:div>
        <w:div w:id="494539335">
          <w:marLeft w:val="0"/>
          <w:marRight w:val="0"/>
          <w:marTop w:val="0"/>
          <w:marBottom w:val="0"/>
          <w:divBdr>
            <w:top w:val="none" w:sz="0" w:space="0" w:color="auto"/>
            <w:left w:val="none" w:sz="0" w:space="0" w:color="auto"/>
            <w:bottom w:val="none" w:sz="0" w:space="0" w:color="auto"/>
            <w:right w:val="none" w:sz="0" w:space="0" w:color="auto"/>
          </w:divBdr>
        </w:div>
        <w:div w:id="798955380">
          <w:marLeft w:val="0"/>
          <w:marRight w:val="0"/>
          <w:marTop w:val="0"/>
          <w:marBottom w:val="0"/>
          <w:divBdr>
            <w:top w:val="none" w:sz="0" w:space="0" w:color="auto"/>
            <w:left w:val="none" w:sz="0" w:space="0" w:color="auto"/>
            <w:bottom w:val="none" w:sz="0" w:space="0" w:color="auto"/>
            <w:right w:val="none" w:sz="0" w:space="0" w:color="auto"/>
          </w:divBdr>
        </w:div>
        <w:div w:id="1129055160">
          <w:marLeft w:val="0"/>
          <w:marRight w:val="0"/>
          <w:marTop w:val="0"/>
          <w:marBottom w:val="0"/>
          <w:divBdr>
            <w:top w:val="none" w:sz="0" w:space="0" w:color="auto"/>
            <w:left w:val="none" w:sz="0" w:space="0" w:color="auto"/>
            <w:bottom w:val="none" w:sz="0" w:space="0" w:color="auto"/>
            <w:right w:val="none" w:sz="0" w:space="0" w:color="auto"/>
          </w:divBdr>
        </w:div>
        <w:div w:id="774328705">
          <w:marLeft w:val="0"/>
          <w:marRight w:val="0"/>
          <w:marTop w:val="0"/>
          <w:marBottom w:val="0"/>
          <w:divBdr>
            <w:top w:val="none" w:sz="0" w:space="0" w:color="auto"/>
            <w:left w:val="none" w:sz="0" w:space="0" w:color="auto"/>
            <w:bottom w:val="none" w:sz="0" w:space="0" w:color="auto"/>
            <w:right w:val="none" w:sz="0" w:space="0" w:color="auto"/>
          </w:divBdr>
        </w:div>
        <w:div w:id="598492264">
          <w:marLeft w:val="0"/>
          <w:marRight w:val="0"/>
          <w:marTop w:val="0"/>
          <w:marBottom w:val="0"/>
          <w:divBdr>
            <w:top w:val="none" w:sz="0" w:space="0" w:color="auto"/>
            <w:left w:val="none" w:sz="0" w:space="0" w:color="auto"/>
            <w:bottom w:val="none" w:sz="0" w:space="0" w:color="auto"/>
            <w:right w:val="none" w:sz="0" w:space="0" w:color="auto"/>
          </w:divBdr>
        </w:div>
        <w:div w:id="1640767364">
          <w:marLeft w:val="0"/>
          <w:marRight w:val="0"/>
          <w:marTop w:val="0"/>
          <w:marBottom w:val="0"/>
          <w:divBdr>
            <w:top w:val="none" w:sz="0" w:space="0" w:color="auto"/>
            <w:left w:val="none" w:sz="0" w:space="0" w:color="auto"/>
            <w:bottom w:val="none" w:sz="0" w:space="0" w:color="auto"/>
            <w:right w:val="none" w:sz="0" w:space="0" w:color="auto"/>
          </w:divBdr>
        </w:div>
        <w:div w:id="1933277655">
          <w:marLeft w:val="0"/>
          <w:marRight w:val="0"/>
          <w:marTop w:val="0"/>
          <w:marBottom w:val="0"/>
          <w:divBdr>
            <w:top w:val="none" w:sz="0" w:space="0" w:color="auto"/>
            <w:left w:val="none" w:sz="0" w:space="0" w:color="auto"/>
            <w:bottom w:val="none" w:sz="0" w:space="0" w:color="auto"/>
            <w:right w:val="none" w:sz="0" w:space="0" w:color="auto"/>
          </w:divBdr>
        </w:div>
        <w:div w:id="1719477927">
          <w:marLeft w:val="0"/>
          <w:marRight w:val="0"/>
          <w:marTop w:val="0"/>
          <w:marBottom w:val="0"/>
          <w:divBdr>
            <w:top w:val="none" w:sz="0" w:space="0" w:color="auto"/>
            <w:left w:val="none" w:sz="0" w:space="0" w:color="auto"/>
            <w:bottom w:val="none" w:sz="0" w:space="0" w:color="auto"/>
            <w:right w:val="none" w:sz="0" w:space="0" w:color="auto"/>
          </w:divBdr>
        </w:div>
        <w:div w:id="360402763">
          <w:marLeft w:val="0"/>
          <w:marRight w:val="0"/>
          <w:marTop w:val="0"/>
          <w:marBottom w:val="0"/>
          <w:divBdr>
            <w:top w:val="none" w:sz="0" w:space="0" w:color="auto"/>
            <w:left w:val="none" w:sz="0" w:space="0" w:color="auto"/>
            <w:bottom w:val="none" w:sz="0" w:space="0" w:color="auto"/>
            <w:right w:val="none" w:sz="0" w:space="0" w:color="auto"/>
          </w:divBdr>
        </w:div>
        <w:div w:id="512765574">
          <w:marLeft w:val="0"/>
          <w:marRight w:val="0"/>
          <w:marTop w:val="0"/>
          <w:marBottom w:val="0"/>
          <w:divBdr>
            <w:top w:val="none" w:sz="0" w:space="0" w:color="auto"/>
            <w:left w:val="none" w:sz="0" w:space="0" w:color="auto"/>
            <w:bottom w:val="none" w:sz="0" w:space="0" w:color="auto"/>
            <w:right w:val="none" w:sz="0" w:space="0" w:color="auto"/>
          </w:divBdr>
        </w:div>
        <w:div w:id="238903916">
          <w:marLeft w:val="0"/>
          <w:marRight w:val="0"/>
          <w:marTop w:val="0"/>
          <w:marBottom w:val="0"/>
          <w:divBdr>
            <w:top w:val="none" w:sz="0" w:space="0" w:color="auto"/>
            <w:left w:val="none" w:sz="0" w:space="0" w:color="auto"/>
            <w:bottom w:val="none" w:sz="0" w:space="0" w:color="auto"/>
            <w:right w:val="none" w:sz="0" w:space="0" w:color="auto"/>
          </w:divBdr>
        </w:div>
        <w:div w:id="612134355">
          <w:marLeft w:val="0"/>
          <w:marRight w:val="0"/>
          <w:marTop w:val="0"/>
          <w:marBottom w:val="0"/>
          <w:divBdr>
            <w:top w:val="none" w:sz="0" w:space="0" w:color="auto"/>
            <w:left w:val="none" w:sz="0" w:space="0" w:color="auto"/>
            <w:bottom w:val="none" w:sz="0" w:space="0" w:color="auto"/>
            <w:right w:val="none" w:sz="0" w:space="0" w:color="auto"/>
          </w:divBdr>
        </w:div>
        <w:div w:id="1626158903">
          <w:marLeft w:val="0"/>
          <w:marRight w:val="0"/>
          <w:marTop w:val="0"/>
          <w:marBottom w:val="0"/>
          <w:divBdr>
            <w:top w:val="none" w:sz="0" w:space="0" w:color="auto"/>
            <w:left w:val="none" w:sz="0" w:space="0" w:color="auto"/>
            <w:bottom w:val="none" w:sz="0" w:space="0" w:color="auto"/>
            <w:right w:val="none" w:sz="0" w:space="0" w:color="auto"/>
          </w:divBdr>
        </w:div>
        <w:div w:id="627399326">
          <w:marLeft w:val="0"/>
          <w:marRight w:val="0"/>
          <w:marTop w:val="0"/>
          <w:marBottom w:val="0"/>
          <w:divBdr>
            <w:top w:val="none" w:sz="0" w:space="0" w:color="auto"/>
            <w:left w:val="none" w:sz="0" w:space="0" w:color="auto"/>
            <w:bottom w:val="none" w:sz="0" w:space="0" w:color="auto"/>
            <w:right w:val="none" w:sz="0" w:space="0" w:color="auto"/>
          </w:divBdr>
        </w:div>
        <w:div w:id="1053499906">
          <w:marLeft w:val="0"/>
          <w:marRight w:val="0"/>
          <w:marTop w:val="0"/>
          <w:marBottom w:val="0"/>
          <w:divBdr>
            <w:top w:val="none" w:sz="0" w:space="0" w:color="auto"/>
            <w:left w:val="none" w:sz="0" w:space="0" w:color="auto"/>
            <w:bottom w:val="none" w:sz="0" w:space="0" w:color="auto"/>
            <w:right w:val="none" w:sz="0" w:space="0" w:color="auto"/>
          </w:divBdr>
        </w:div>
        <w:div w:id="1629776354">
          <w:marLeft w:val="0"/>
          <w:marRight w:val="0"/>
          <w:marTop w:val="0"/>
          <w:marBottom w:val="0"/>
          <w:divBdr>
            <w:top w:val="none" w:sz="0" w:space="0" w:color="auto"/>
            <w:left w:val="none" w:sz="0" w:space="0" w:color="auto"/>
            <w:bottom w:val="none" w:sz="0" w:space="0" w:color="auto"/>
            <w:right w:val="none" w:sz="0" w:space="0" w:color="auto"/>
          </w:divBdr>
        </w:div>
        <w:div w:id="1868634830">
          <w:marLeft w:val="0"/>
          <w:marRight w:val="0"/>
          <w:marTop w:val="0"/>
          <w:marBottom w:val="0"/>
          <w:divBdr>
            <w:top w:val="none" w:sz="0" w:space="0" w:color="auto"/>
            <w:left w:val="none" w:sz="0" w:space="0" w:color="auto"/>
            <w:bottom w:val="none" w:sz="0" w:space="0" w:color="auto"/>
            <w:right w:val="none" w:sz="0" w:space="0" w:color="auto"/>
          </w:divBdr>
        </w:div>
        <w:div w:id="1637644790">
          <w:marLeft w:val="0"/>
          <w:marRight w:val="0"/>
          <w:marTop w:val="0"/>
          <w:marBottom w:val="0"/>
          <w:divBdr>
            <w:top w:val="none" w:sz="0" w:space="0" w:color="auto"/>
            <w:left w:val="none" w:sz="0" w:space="0" w:color="auto"/>
            <w:bottom w:val="none" w:sz="0" w:space="0" w:color="auto"/>
            <w:right w:val="none" w:sz="0" w:space="0" w:color="auto"/>
          </w:divBdr>
        </w:div>
        <w:div w:id="1205949319">
          <w:marLeft w:val="0"/>
          <w:marRight w:val="0"/>
          <w:marTop w:val="0"/>
          <w:marBottom w:val="0"/>
          <w:divBdr>
            <w:top w:val="none" w:sz="0" w:space="0" w:color="auto"/>
            <w:left w:val="none" w:sz="0" w:space="0" w:color="auto"/>
            <w:bottom w:val="none" w:sz="0" w:space="0" w:color="auto"/>
            <w:right w:val="none" w:sz="0" w:space="0" w:color="auto"/>
          </w:divBdr>
        </w:div>
        <w:div w:id="2132701658">
          <w:marLeft w:val="0"/>
          <w:marRight w:val="0"/>
          <w:marTop w:val="0"/>
          <w:marBottom w:val="0"/>
          <w:divBdr>
            <w:top w:val="none" w:sz="0" w:space="0" w:color="auto"/>
            <w:left w:val="none" w:sz="0" w:space="0" w:color="auto"/>
            <w:bottom w:val="none" w:sz="0" w:space="0" w:color="auto"/>
            <w:right w:val="none" w:sz="0" w:space="0" w:color="auto"/>
          </w:divBdr>
        </w:div>
        <w:div w:id="14817568">
          <w:marLeft w:val="0"/>
          <w:marRight w:val="0"/>
          <w:marTop w:val="0"/>
          <w:marBottom w:val="0"/>
          <w:divBdr>
            <w:top w:val="none" w:sz="0" w:space="0" w:color="auto"/>
            <w:left w:val="none" w:sz="0" w:space="0" w:color="auto"/>
            <w:bottom w:val="none" w:sz="0" w:space="0" w:color="auto"/>
            <w:right w:val="none" w:sz="0" w:space="0" w:color="auto"/>
          </w:divBdr>
        </w:div>
        <w:div w:id="1968966617">
          <w:marLeft w:val="0"/>
          <w:marRight w:val="0"/>
          <w:marTop w:val="0"/>
          <w:marBottom w:val="0"/>
          <w:divBdr>
            <w:top w:val="none" w:sz="0" w:space="0" w:color="auto"/>
            <w:left w:val="none" w:sz="0" w:space="0" w:color="auto"/>
            <w:bottom w:val="none" w:sz="0" w:space="0" w:color="auto"/>
            <w:right w:val="none" w:sz="0" w:space="0" w:color="auto"/>
          </w:divBdr>
        </w:div>
        <w:div w:id="1760442949">
          <w:marLeft w:val="0"/>
          <w:marRight w:val="0"/>
          <w:marTop w:val="0"/>
          <w:marBottom w:val="0"/>
          <w:divBdr>
            <w:top w:val="none" w:sz="0" w:space="0" w:color="auto"/>
            <w:left w:val="none" w:sz="0" w:space="0" w:color="auto"/>
            <w:bottom w:val="none" w:sz="0" w:space="0" w:color="auto"/>
            <w:right w:val="none" w:sz="0" w:space="0" w:color="auto"/>
          </w:divBdr>
        </w:div>
        <w:div w:id="2008702840">
          <w:marLeft w:val="0"/>
          <w:marRight w:val="0"/>
          <w:marTop w:val="0"/>
          <w:marBottom w:val="0"/>
          <w:divBdr>
            <w:top w:val="none" w:sz="0" w:space="0" w:color="auto"/>
            <w:left w:val="none" w:sz="0" w:space="0" w:color="auto"/>
            <w:bottom w:val="none" w:sz="0" w:space="0" w:color="auto"/>
            <w:right w:val="none" w:sz="0" w:space="0" w:color="auto"/>
          </w:divBdr>
        </w:div>
        <w:div w:id="1763061586">
          <w:marLeft w:val="0"/>
          <w:marRight w:val="0"/>
          <w:marTop w:val="0"/>
          <w:marBottom w:val="0"/>
          <w:divBdr>
            <w:top w:val="none" w:sz="0" w:space="0" w:color="auto"/>
            <w:left w:val="none" w:sz="0" w:space="0" w:color="auto"/>
            <w:bottom w:val="none" w:sz="0" w:space="0" w:color="auto"/>
            <w:right w:val="none" w:sz="0" w:space="0" w:color="auto"/>
          </w:divBdr>
        </w:div>
      </w:divsChild>
    </w:div>
    <w:div w:id="198693063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89">
          <w:marLeft w:val="0"/>
          <w:marRight w:val="0"/>
          <w:marTop w:val="0"/>
          <w:marBottom w:val="0"/>
          <w:divBdr>
            <w:top w:val="none" w:sz="0" w:space="0" w:color="auto"/>
            <w:left w:val="none" w:sz="0" w:space="0" w:color="auto"/>
            <w:bottom w:val="none" w:sz="0" w:space="0" w:color="auto"/>
            <w:right w:val="none" w:sz="0" w:space="0" w:color="auto"/>
          </w:divBdr>
        </w:div>
        <w:div w:id="966394245">
          <w:marLeft w:val="0"/>
          <w:marRight w:val="0"/>
          <w:marTop w:val="0"/>
          <w:marBottom w:val="0"/>
          <w:divBdr>
            <w:top w:val="none" w:sz="0" w:space="0" w:color="auto"/>
            <w:left w:val="none" w:sz="0" w:space="0" w:color="auto"/>
            <w:bottom w:val="none" w:sz="0" w:space="0" w:color="auto"/>
            <w:right w:val="none" w:sz="0" w:space="0" w:color="auto"/>
          </w:divBdr>
        </w:div>
        <w:div w:id="1528257680">
          <w:marLeft w:val="0"/>
          <w:marRight w:val="0"/>
          <w:marTop w:val="0"/>
          <w:marBottom w:val="0"/>
          <w:divBdr>
            <w:top w:val="none" w:sz="0" w:space="0" w:color="auto"/>
            <w:left w:val="none" w:sz="0" w:space="0" w:color="auto"/>
            <w:bottom w:val="none" w:sz="0" w:space="0" w:color="auto"/>
            <w:right w:val="none" w:sz="0" w:space="0" w:color="auto"/>
          </w:divBdr>
        </w:div>
        <w:div w:id="732504738">
          <w:marLeft w:val="0"/>
          <w:marRight w:val="0"/>
          <w:marTop w:val="0"/>
          <w:marBottom w:val="0"/>
          <w:divBdr>
            <w:top w:val="none" w:sz="0" w:space="0" w:color="auto"/>
            <w:left w:val="none" w:sz="0" w:space="0" w:color="auto"/>
            <w:bottom w:val="none" w:sz="0" w:space="0" w:color="auto"/>
            <w:right w:val="none" w:sz="0" w:space="0" w:color="auto"/>
          </w:divBdr>
        </w:div>
        <w:div w:id="1122189280">
          <w:marLeft w:val="0"/>
          <w:marRight w:val="0"/>
          <w:marTop w:val="0"/>
          <w:marBottom w:val="0"/>
          <w:divBdr>
            <w:top w:val="none" w:sz="0" w:space="0" w:color="auto"/>
            <w:left w:val="none" w:sz="0" w:space="0" w:color="auto"/>
            <w:bottom w:val="none" w:sz="0" w:space="0" w:color="auto"/>
            <w:right w:val="none" w:sz="0" w:space="0" w:color="auto"/>
          </w:divBdr>
        </w:div>
        <w:div w:id="1515195258">
          <w:marLeft w:val="0"/>
          <w:marRight w:val="0"/>
          <w:marTop w:val="0"/>
          <w:marBottom w:val="0"/>
          <w:divBdr>
            <w:top w:val="none" w:sz="0" w:space="0" w:color="auto"/>
            <w:left w:val="none" w:sz="0" w:space="0" w:color="auto"/>
            <w:bottom w:val="none" w:sz="0" w:space="0" w:color="auto"/>
            <w:right w:val="none" w:sz="0" w:space="0" w:color="auto"/>
          </w:divBdr>
          <w:divsChild>
            <w:div w:id="215317886">
              <w:marLeft w:val="0"/>
              <w:marRight w:val="0"/>
              <w:marTop w:val="0"/>
              <w:marBottom w:val="0"/>
              <w:divBdr>
                <w:top w:val="none" w:sz="0" w:space="0" w:color="auto"/>
                <w:left w:val="none" w:sz="0" w:space="0" w:color="auto"/>
                <w:bottom w:val="none" w:sz="0" w:space="0" w:color="auto"/>
                <w:right w:val="none" w:sz="0" w:space="0" w:color="auto"/>
              </w:divBdr>
            </w:div>
            <w:div w:id="132792946">
              <w:marLeft w:val="0"/>
              <w:marRight w:val="0"/>
              <w:marTop w:val="0"/>
              <w:marBottom w:val="0"/>
              <w:divBdr>
                <w:top w:val="none" w:sz="0" w:space="0" w:color="auto"/>
                <w:left w:val="none" w:sz="0" w:space="0" w:color="auto"/>
                <w:bottom w:val="none" w:sz="0" w:space="0" w:color="auto"/>
                <w:right w:val="none" w:sz="0" w:space="0" w:color="auto"/>
              </w:divBdr>
            </w:div>
            <w:div w:id="1011488572">
              <w:marLeft w:val="0"/>
              <w:marRight w:val="0"/>
              <w:marTop w:val="0"/>
              <w:marBottom w:val="0"/>
              <w:divBdr>
                <w:top w:val="none" w:sz="0" w:space="0" w:color="auto"/>
                <w:left w:val="none" w:sz="0" w:space="0" w:color="auto"/>
                <w:bottom w:val="none" w:sz="0" w:space="0" w:color="auto"/>
                <w:right w:val="none" w:sz="0" w:space="0" w:color="auto"/>
              </w:divBdr>
            </w:div>
            <w:div w:id="228276014">
              <w:marLeft w:val="0"/>
              <w:marRight w:val="0"/>
              <w:marTop w:val="0"/>
              <w:marBottom w:val="0"/>
              <w:divBdr>
                <w:top w:val="none" w:sz="0" w:space="0" w:color="auto"/>
                <w:left w:val="none" w:sz="0" w:space="0" w:color="auto"/>
                <w:bottom w:val="none" w:sz="0" w:space="0" w:color="auto"/>
                <w:right w:val="none" w:sz="0" w:space="0" w:color="auto"/>
              </w:divBdr>
            </w:div>
            <w:div w:id="1710258790">
              <w:marLeft w:val="0"/>
              <w:marRight w:val="0"/>
              <w:marTop w:val="0"/>
              <w:marBottom w:val="0"/>
              <w:divBdr>
                <w:top w:val="none" w:sz="0" w:space="0" w:color="auto"/>
                <w:left w:val="none" w:sz="0" w:space="0" w:color="auto"/>
                <w:bottom w:val="none" w:sz="0" w:space="0" w:color="auto"/>
                <w:right w:val="none" w:sz="0" w:space="0" w:color="auto"/>
              </w:divBdr>
            </w:div>
          </w:divsChild>
        </w:div>
        <w:div w:id="1712609450">
          <w:marLeft w:val="0"/>
          <w:marRight w:val="0"/>
          <w:marTop w:val="0"/>
          <w:marBottom w:val="0"/>
          <w:divBdr>
            <w:top w:val="none" w:sz="0" w:space="0" w:color="auto"/>
            <w:left w:val="none" w:sz="0" w:space="0" w:color="auto"/>
            <w:bottom w:val="none" w:sz="0" w:space="0" w:color="auto"/>
            <w:right w:val="none" w:sz="0" w:space="0" w:color="auto"/>
          </w:divBdr>
          <w:divsChild>
            <w:div w:id="1358894113">
              <w:marLeft w:val="0"/>
              <w:marRight w:val="0"/>
              <w:marTop w:val="0"/>
              <w:marBottom w:val="0"/>
              <w:divBdr>
                <w:top w:val="none" w:sz="0" w:space="0" w:color="auto"/>
                <w:left w:val="none" w:sz="0" w:space="0" w:color="auto"/>
                <w:bottom w:val="none" w:sz="0" w:space="0" w:color="auto"/>
                <w:right w:val="none" w:sz="0" w:space="0" w:color="auto"/>
              </w:divBdr>
            </w:div>
            <w:div w:id="1520778828">
              <w:marLeft w:val="0"/>
              <w:marRight w:val="0"/>
              <w:marTop w:val="0"/>
              <w:marBottom w:val="0"/>
              <w:divBdr>
                <w:top w:val="none" w:sz="0" w:space="0" w:color="auto"/>
                <w:left w:val="none" w:sz="0" w:space="0" w:color="auto"/>
                <w:bottom w:val="none" w:sz="0" w:space="0" w:color="auto"/>
                <w:right w:val="none" w:sz="0" w:space="0" w:color="auto"/>
              </w:divBdr>
            </w:div>
            <w:div w:id="2013994410">
              <w:marLeft w:val="0"/>
              <w:marRight w:val="0"/>
              <w:marTop w:val="0"/>
              <w:marBottom w:val="0"/>
              <w:divBdr>
                <w:top w:val="none" w:sz="0" w:space="0" w:color="auto"/>
                <w:left w:val="none" w:sz="0" w:space="0" w:color="auto"/>
                <w:bottom w:val="none" w:sz="0" w:space="0" w:color="auto"/>
                <w:right w:val="none" w:sz="0" w:space="0" w:color="auto"/>
              </w:divBdr>
            </w:div>
            <w:div w:id="1088186744">
              <w:marLeft w:val="0"/>
              <w:marRight w:val="0"/>
              <w:marTop w:val="0"/>
              <w:marBottom w:val="0"/>
              <w:divBdr>
                <w:top w:val="none" w:sz="0" w:space="0" w:color="auto"/>
                <w:left w:val="none" w:sz="0" w:space="0" w:color="auto"/>
                <w:bottom w:val="none" w:sz="0" w:space="0" w:color="auto"/>
                <w:right w:val="none" w:sz="0" w:space="0" w:color="auto"/>
              </w:divBdr>
            </w:div>
            <w:div w:id="1518696556">
              <w:marLeft w:val="0"/>
              <w:marRight w:val="0"/>
              <w:marTop w:val="0"/>
              <w:marBottom w:val="0"/>
              <w:divBdr>
                <w:top w:val="none" w:sz="0" w:space="0" w:color="auto"/>
                <w:left w:val="none" w:sz="0" w:space="0" w:color="auto"/>
                <w:bottom w:val="none" w:sz="0" w:space="0" w:color="auto"/>
                <w:right w:val="none" w:sz="0" w:space="0" w:color="auto"/>
              </w:divBdr>
            </w:div>
          </w:divsChild>
        </w:div>
        <w:div w:id="1216427205">
          <w:marLeft w:val="0"/>
          <w:marRight w:val="0"/>
          <w:marTop w:val="0"/>
          <w:marBottom w:val="0"/>
          <w:divBdr>
            <w:top w:val="none" w:sz="0" w:space="0" w:color="auto"/>
            <w:left w:val="none" w:sz="0" w:space="0" w:color="auto"/>
            <w:bottom w:val="none" w:sz="0" w:space="0" w:color="auto"/>
            <w:right w:val="none" w:sz="0" w:space="0" w:color="auto"/>
          </w:divBdr>
          <w:divsChild>
            <w:div w:id="652755578">
              <w:marLeft w:val="0"/>
              <w:marRight w:val="0"/>
              <w:marTop w:val="0"/>
              <w:marBottom w:val="0"/>
              <w:divBdr>
                <w:top w:val="none" w:sz="0" w:space="0" w:color="auto"/>
                <w:left w:val="none" w:sz="0" w:space="0" w:color="auto"/>
                <w:bottom w:val="none" w:sz="0" w:space="0" w:color="auto"/>
                <w:right w:val="none" w:sz="0" w:space="0" w:color="auto"/>
              </w:divBdr>
            </w:div>
            <w:div w:id="1298992444">
              <w:marLeft w:val="0"/>
              <w:marRight w:val="0"/>
              <w:marTop w:val="0"/>
              <w:marBottom w:val="0"/>
              <w:divBdr>
                <w:top w:val="none" w:sz="0" w:space="0" w:color="auto"/>
                <w:left w:val="none" w:sz="0" w:space="0" w:color="auto"/>
                <w:bottom w:val="none" w:sz="0" w:space="0" w:color="auto"/>
                <w:right w:val="none" w:sz="0" w:space="0" w:color="auto"/>
              </w:divBdr>
            </w:div>
            <w:div w:id="263920844">
              <w:marLeft w:val="0"/>
              <w:marRight w:val="0"/>
              <w:marTop w:val="0"/>
              <w:marBottom w:val="0"/>
              <w:divBdr>
                <w:top w:val="none" w:sz="0" w:space="0" w:color="auto"/>
                <w:left w:val="none" w:sz="0" w:space="0" w:color="auto"/>
                <w:bottom w:val="none" w:sz="0" w:space="0" w:color="auto"/>
                <w:right w:val="none" w:sz="0" w:space="0" w:color="auto"/>
              </w:divBdr>
            </w:div>
            <w:div w:id="1013192115">
              <w:marLeft w:val="0"/>
              <w:marRight w:val="0"/>
              <w:marTop w:val="0"/>
              <w:marBottom w:val="0"/>
              <w:divBdr>
                <w:top w:val="none" w:sz="0" w:space="0" w:color="auto"/>
                <w:left w:val="none" w:sz="0" w:space="0" w:color="auto"/>
                <w:bottom w:val="none" w:sz="0" w:space="0" w:color="auto"/>
                <w:right w:val="none" w:sz="0" w:space="0" w:color="auto"/>
              </w:divBdr>
            </w:div>
            <w:div w:id="1583488681">
              <w:marLeft w:val="0"/>
              <w:marRight w:val="0"/>
              <w:marTop w:val="0"/>
              <w:marBottom w:val="0"/>
              <w:divBdr>
                <w:top w:val="none" w:sz="0" w:space="0" w:color="auto"/>
                <w:left w:val="none" w:sz="0" w:space="0" w:color="auto"/>
                <w:bottom w:val="none" w:sz="0" w:space="0" w:color="auto"/>
                <w:right w:val="none" w:sz="0" w:space="0" w:color="auto"/>
              </w:divBdr>
            </w:div>
          </w:divsChild>
        </w:div>
        <w:div w:id="420032233">
          <w:marLeft w:val="0"/>
          <w:marRight w:val="0"/>
          <w:marTop w:val="0"/>
          <w:marBottom w:val="0"/>
          <w:divBdr>
            <w:top w:val="none" w:sz="0" w:space="0" w:color="auto"/>
            <w:left w:val="none" w:sz="0" w:space="0" w:color="auto"/>
            <w:bottom w:val="none" w:sz="0" w:space="0" w:color="auto"/>
            <w:right w:val="none" w:sz="0" w:space="0" w:color="auto"/>
          </w:divBdr>
          <w:divsChild>
            <w:div w:id="194776511">
              <w:marLeft w:val="0"/>
              <w:marRight w:val="0"/>
              <w:marTop w:val="0"/>
              <w:marBottom w:val="0"/>
              <w:divBdr>
                <w:top w:val="none" w:sz="0" w:space="0" w:color="auto"/>
                <w:left w:val="none" w:sz="0" w:space="0" w:color="auto"/>
                <w:bottom w:val="none" w:sz="0" w:space="0" w:color="auto"/>
                <w:right w:val="none" w:sz="0" w:space="0" w:color="auto"/>
              </w:divBdr>
            </w:div>
            <w:div w:id="1220441384">
              <w:marLeft w:val="0"/>
              <w:marRight w:val="0"/>
              <w:marTop w:val="0"/>
              <w:marBottom w:val="0"/>
              <w:divBdr>
                <w:top w:val="none" w:sz="0" w:space="0" w:color="auto"/>
                <w:left w:val="none" w:sz="0" w:space="0" w:color="auto"/>
                <w:bottom w:val="none" w:sz="0" w:space="0" w:color="auto"/>
                <w:right w:val="none" w:sz="0" w:space="0" w:color="auto"/>
              </w:divBdr>
            </w:div>
            <w:div w:id="1982730226">
              <w:marLeft w:val="0"/>
              <w:marRight w:val="0"/>
              <w:marTop w:val="0"/>
              <w:marBottom w:val="0"/>
              <w:divBdr>
                <w:top w:val="none" w:sz="0" w:space="0" w:color="auto"/>
                <w:left w:val="none" w:sz="0" w:space="0" w:color="auto"/>
                <w:bottom w:val="none" w:sz="0" w:space="0" w:color="auto"/>
                <w:right w:val="none" w:sz="0" w:space="0" w:color="auto"/>
              </w:divBdr>
            </w:div>
            <w:div w:id="1070273228">
              <w:marLeft w:val="0"/>
              <w:marRight w:val="0"/>
              <w:marTop w:val="0"/>
              <w:marBottom w:val="0"/>
              <w:divBdr>
                <w:top w:val="none" w:sz="0" w:space="0" w:color="auto"/>
                <w:left w:val="none" w:sz="0" w:space="0" w:color="auto"/>
                <w:bottom w:val="none" w:sz="0" w:space="0" w:color="auto"/>
                <w:right w:val="none" w:sz="0" w:space="0" w:color="auto"/>
              </w:divBdr>
            </w:div>
            <w:div w:id="1311252036">
              <w:marLeft w:val="0"/>
              <w:marRight w:val="0"/>
              <w:marTop w:val="0"/>
              <w:marBottom w:val="0"/>
              <w:divBdr>
                <w:top w:val="none" w:sz="0" w:space="0" w:color="auto"/>
                <w:left w:val="none" w:sz="0" w:space="0" w:color="auto"/>
                <w:bottom w:val="none" w:sz="0" w:space="0" w:color="auto"/>
                <w:right w:val="none" w:sz="0" w:space="0" w:color="auto"/>
              </w:divBdr>
            </w:div>
          </w:divsChild>
        </w:div>
        <w:div w:id="869758206">
          <w:marLeft w:val="0"/>
          <w:marRight w:val="0"/>
          <w:marTop w:val="0"/>
          <w:marBottom w:val="0"/>
          <w:divBdr>
            <w:top w:val="none" w:sz="0" w:space="0" w:color="auto"/>
            <w:left w:val="none" w:sz="0" w:space="0" w:color="auto"/>
            <w:bottom w:val="none" w:sz="0" w:space="0" w:color="auto"/>
            <w:right w:val="none" w:sz="0" w:space="0" w:color="auto"/>
          </w:divBdr>
          <w:divsChild>
            <w:div w:id="853498747">
              <w:marLeft w:val="0"/>
              <w:marRight w:val="0"/>
              <w:marTop w:val="0"/>
              <w:marBottom w:val="0"/>
              <w:divBdr>
                <w:top w:val="none" w:sz="0" w:space="0" w:color="auto"/>
                <w:left w:val="none" w:sz="0" w:space="0" w:color="auto"/>
                <w:bottom w:val="none" w:sz="0" w:space="0" w:color="auto"/>
                <w:right w:val="none" w:sz="0" w:space="0" w:color="auto"/>
              </w:divBdr>
            </w:div>
            <w:div w:id="1253971809">
              <w:marLeft w:val="0"/>
              <w:marRight w:val="0"/>
              <w:marTop w:val="0"/>
              <w:marBottom w:val="0"/>
              <w:divBdr>
                <w:top w:val="none" w:sz="0" w:space="0" w:color="auto"/>
                <w:left w:val="none" w:sz="0" w:space="0" w:color="auto"/>
                <w:bottom w:val="none" w:sz="0" w:space="0" w:color="auto"/>
                <w:right w:val="none" w:sz="0" w:space="0" w:color="auto"/>
              </w:divBdr>
            </w:div>
            <w:div w:id="1637637782">
              <w:marLeft w:val="0"/>
              <w:marRight w:val="0"/>
              <w:marTop w:val="0"/>
              <w:marBottom w:val="0"/>
              <w:divBdr>
                <w:top w:val="none" w:sz="0" w:space="0" w:color="auto"/>
                <w:left w:val="none" w:sz="0" w:space="0" w:color="auto"/>
                <w:bottom w:val="none" w:sz="0" w:space="0" w:color="auto"/>
                <w:right w:val="none" w:sz="0" w:space="0" w:color="auto"/>
              </w:divBdr>
            </w:div>
            <w:div w:id="1012954415">
              <w:marLeft w:val="0"/>
              <w:marRight w:val="0"/>
              <w:marTop w:val="0"/>
              <w:marBottom w:val="0"/>
              <w:divBdr>
                <w:top w:val="none" w:sz="0" w:space="0" w:color="auto"/>
                <w:left w:val="none" w:sz="0" w:space="0" w:color="auto"/>
                <w:bottom w:val="none" w:sz="0" w:space="0" w:color="auto"/>
                <w:right w:val="none" w:sz="0" w:space="0" w:color="auto"/>
              </w:divBdr>
            </w:div>
            <w:div w:id="1158110673">
              <w:marLeft w:val="0"/>
              <w:marRight w:val="0"/>
              <w:marTop w:val="0"/>
              <w:marBottom w:val="0"/>
              <w:divBdr>
                <w:top w:val="none" w:sz="0" w:space="0" w:color="auto"/>
                <w:left w:val="none" w:sz="0" w:space="0" w:color="auto"/>
                <w:bottom w:val="none" w:sz="0" w:space="0" w:color="auto"/>
                <w:right w:val="none" w:sz="0" w:space="0" w:color="auto"/>
              </w:divBdr>
            </w:div>
          </w:divsChild>
        </w:div>
        <w:div w:id="371806854">
          <w:marLeft w:val="0"/>
          <w:marRight w:val="0"/>
          <w:marTop w:val="0"/>
          <w:marBottom w:val="0"/>
          <w:divBdr>
            <w:top w:val="none" w:sz="0" w:space="0" w:color="auto"/>
            <w:left w:val="none" w:sz="0" w:space="0" w:color="auto"/>
            <w:bottom w:val="none" w:sz="0" w:space="0" w:color="auto"/>
            <w:right w:val="none" w:sz="0" w:space="0" w:color="auto"/>
          </w:divBdr>
          <w:divsChild>
            <w:div w:id="1427269826">
              <w:marLeft w:val="0"/>
              <w:marRight w:val="0"/>
              <w:marTop w:val="0"/>
              <w:marBottom w:val="0"/>
              <w:divBdr>
                <w:top w:val="none" w:sz="0" w:space="0" w:color="auto"/>
                <w:left w:val="none" w:sz="0" w:space="0" w:color="auto"/>
                <w:bottom w:val="none" w:sz="0" w:space="0" w:color="auto"/>
                <w:right w:val="none" w:sz="0" w:space="0" w:color="auto"/>
              </w:divBdr>
            </w:div>
            <w:div w:id="102116088">
              <w:marLeft w:val="0"/>
              <w:marRight w:val="0"/>
              <w:marTop w:val="0"/>
              <w:marBottom w:val="0"/>
              <w:divBdr>
                <w:top w:val="none" w:sz="0" w:space="0" w:color="auto"/>
                <w:left w:val="none" w:sz="0" w:space="0" w:color="auto"/>
                <w:bottom w:val="none" w:sz="0" w:space="0" w:color="auto"/>
                <w:right w:val="none" w:sz="0" w:space="0" w:color="auto"/>
              </w:divBdr>
            </w:div>
            <w:div w:id="285428419">
              <w:marLeft w:val="0"/>
              <w:marRight w:val="0"/>
              <w:marTop w:val="0"/>
              <w:marBottom w:val="0"/>
              <w:divBdr>
                <w:top w:val="none" w:sz="0" w:space="0" w:color="auto"/>
                <w:left w:val="none" w:sz="0" w:space="0" w:color="auto"/>
                <w:bottom w:val="none" w:sz="0" w:space="0" w:color="auto"/>
                <w:right w:val="none" w:sz="0" w:space="0" w:color="auto"/>
              </w:divBdr>
            </w:div>
            <w:div w:id="1574966910">
              <w:marLeft w:val="0"/>
              <w:marRight w:val="0"/>
              <w:marTop w:val="0"/>
              <w:marBottom w:val="0"/>
              <w:divBdr>
                <w:top w:val="none" w:sz="0" w:space="0" w:color="auto"/>
                <w:left w:val="none" w:sz="0" w:space="0" w:color="auto"/>
                <w:bottom w:val="none" w:sz="0" w:space="0" w:color="auto"/>
                <w:right w:val="none" w:sz="0" w:space="0" w:color="auto"/>
              </w:divBdr>
            </w:div>
            <w:div w:id="1870800272">
              <w:marLeft w:val="0"/>
              <w:marRight w:val="0"/>
              <w:marTop w:val="0"/>
              <w:marBottom w:val="0"/>
              <w:divBdr>
                <w:top w:val="none" w:sz="0" w:space="0" w:color="auto"/>
                <w:left w:val="none" w:sz="0" w:space="0" w:color="auto"/>
                <w:bottom w:val="none" w:sz="0" w:space="0" w:color="auto"/>
                <w:right w:val="none" w:sz="0" w:space="0" w:color="auto"/>
              </w:divBdr>
            </w:div>
          </w:divsChild>
        </w:div>
        <w:div w:id="165177001">
          <w:marLeft w:val="0"/>
          <w:marRight w:val="0"/>
          <w:marTop w:val="0"/>
          <w:marBottom w:val="0"/>
          <w:divBdr>
            <w:top w:val="none" w:sz="0" w:space="0" w:color="auto"/>
            <w:left w:val="none" w:sz="0" w:space="0" w:color="auto"/>
            <w:bottom w:val="none" w:sz="0" w:space="0" w:color="auto"/>
            <w:right w:val="none" w:sz="0" w:space="0" w:color="auto"/>
          </w:divBdr>
          <w:divsChild>
            <w:div w:id="794644783">
              <w:marLeft w:val="0"/>
              <w:marRight w:val="0"/>
              <w:marTop w:val="0"/>
              <w:marBottom w:val="0"/>
              <w:divBdr>
                <w:top w:val="none" w:sz="0" w:space="0" w:color="auto"/>
                <w:left w:val="none" w:sz="0" w:space="0" w:color="auto"/>
                <w:bottom w:val="none" w:sz="0" w:space="0" w:color="auto"/>
                <w:right w:val="none" w:sz="0" w:space="0" w:color="auto"/>
              </w:divBdr>
            </w:div>
            <w:div w:id="610748852">
              <w:marLeft w:val="0"/>
              <w:marRight w:val="0"/>
              <w:marTop w:val="0"/>
              <w:marBottom w:val="0"/>
              <w:divBdr>
                <w:top w:val="none" w:sz="0" w:space="0" w:color="auto"/>
                <w:left w:val="none" w:sz="0" w:space="0" w:color="auto"/>
                <w:bottom w:val="none" w:sz="0" w:space="0" w:color="auto"/>
                <w:right w:val="none" w:sz="0" w:space="0" w:color="auto"/>
              </w:divBdr>
            </w:div>
            <w:div w:id="155848925">
              <w:marLeft w:val="0"/>
              <w:marRight w:val="0"/>
              <w:marTop w:val="0"/>
              <w:marBottom w:val="0"/>
              <w:divBdr>
                <w:top w:val="none" w:sz="0" w:space="0" w:color="auto"/>
                <w:left w:val="none" w:sz="0" w:space="0" w:color="auto"/>
                <w:bottom w:val="none" w:sz="0" w:space="0" w:color="auto"/>
                <w:right w:val="none" w:sz="0" w:space="0" w:color="auto"/>
              </w:divBdr>
            </w:div>
            <w:div w:id="1947762568">
              <w:marLeft w:val="0"/>
              <w:marRight w:val="0"/>
              <w:marTop w:val="0"/>
              <w:marBottom w:val="0"/>
              <w:divBdr>
                <w:top w:val="none" w:sz="0" w:space="0" w:color="auto"/>
                <w:left w:val="none" w:sz="0" w:space="0" w:color="auto"/>
                <w:bottom w:val="none" w:sz="0" w:space="0" w:color="auto"/>
                <w:right w:val="none" w:sz="0" w:space="0" w:color="auto"/>
              </w:divBdr>
            </w:div>
            <w:div w:id="872963659">
              <w:marLeft w:val="0"/>
              <w:marRight w:val="0"/>
              <w:marTop w:val="0"/>
              <w:marBottom w:val="0"/>
              <w:divBdr>
                <w:top w:val="none" w:sz="0" w:space="0" w:color="auto"/>
                <w:left w:val="none" w:sz="0" w:space="0" w:color="auto"/>
                <w:bottom w:val="none" w:sz="0" w:space="0" w:color="auto"/>
                <w:right w:val="none" w:sz="0" w:space="0" w:color="auto"/>
              </w:divBdr>
            </w:div>
          </w:divsChild>
        </w:div>
        <w:div w:id="322003859">
          <w:marLeft w:val="0"/>
          <w:marRight w:val="0"/>
          <w:marTop w:val="0"/>
          <w:marBottom w:val="0"/>
          <w:divBdr>
            <w:top w:val="none" w:sz="0" w:space="0" w:color="auto"/>
            <w:left w:val="none" w:sz="0" w:space="0" w:color="auto"/>
            <w:bottom w:val="none" w:sz="0" w:space="0" w:color="auto"/>
            <w:right w:val="none" w:sz="0" w:space="0" w:color="auto"/>
          </w:divBdr>
          <w:divsChild>
            <w:div w:id="1087919903">
              <w:marLeft w:val="0"/>
              <w:marRight w:val="0"/>
              <w:marTop w:val="0"/>
              <w:marBottom w:val="0"/>
              <w:divBdr>
                <w:top w:val="none" w:sz="0" w:space="0" w:color="auto"/>
                <w:left w:val="none" w:sz="0" w:space="0" w:color="auto"/>
                <w:bottom w:val="none" w:sz="0" w:space="0" w:color="auto"/>
                <w:right w:val="none" w:sz="0" w:space="0" w:color="auto"/>
              </w:divBdr>
            </w:div>
            <w:div w:id="1387069901">
              <w:marLeft w:val="0"/>
              <w:marRight w:val="0"/>
              <w:marTop w:val="0"/>
              <w:marBottom w:val="0"/>
              <w:divBdr>
                <w:top w:val="none" w:sz="0" w:space="0" w:color="auto"/>
                <w:left w:val="none" w:sz="0" w:space="0" w:color="auto"/>
                <w:bottom w:val="none" w:sz="0" w:space="0" w:color="auto"/>
                <w:right w:val="none" w:sz="0" w:space="0" w:color="auto"/>
              </w:divBdr>
            </w:div>
            <w:div w:id="1001587745">
              <w:marLeft w:val="0"/>
              <w:marRight w:val="0"/>
              <w:marTop w:val="0"/>
              <w:marBottom w:val="0"/>
              <w:divBdr>
                <w:top w:val="none" w:sz="0" w:space="0" w:color="auto"/>
                <w:left w:val="none" w:sz="0" w:space="0" w:color="auto"/>
                <w:bottom w:val="none" w:sz="0" w:space="0" w:color="auto"/>
                <w:right w:val="none" w:sz="0" w:space="0" w:color="auto"/>
              </w:divBdr>
            </w:div>
            <w:div w:id="1645500910">
              <w:marLeft w:val="0"/>
              <w:marRight w:val="0"/>
              <w:marTop w:val="0"/>
              <w:marBottom w:val="0"/>
              <w:divBdr>
                <w:top w:val="none" w:sz="0" w:space="0" w:color="auto"/>
                <w:left w:val="none" w:sz="0" w:space="0" w:color="auto"/>
                <w:bottom w:val="none" w:sz="0" w:space="0" w:color="auto"/>
                <w:right w:val="none" w:sz="0" w:space="0" w:color="auto"/>
              </w:divBdr>
            </w:div>
            <w:div w:id="1150058252">
              <w:marLeft w:val="0"/>
              <w:marRight w:val="0"/>
              <w:marTop w:val="0"/>
              <w:marBottom w:val="0"/>
              <w:divBdr>
                <w:top w:val="none" w:sz="0" w:space="0" w:color="auto"/>
                <w:left w:val="none" w:sz="0" w:space="0" w:color="auto"/>
                <w:bottom w:val="none" w:sz="0" w:space="0" w:color="auto"/>
                <w:right w:val="none" w:sz="0" w:space="0" w:color="auto"/>
              </w:divBdr>
            </w:div>
          </w:divsChild>
        </w:div>
        <w:div w:id="1379741834">
          <w:marLeft w:val="0"/>
          <w:marRight w:val="0"/>
          <w:marTop w:val="0"/>
          <w:marBottom w:val="0"/>
          <w:divBdr>
            <w:top w:val="none" w:sz="0" w:space="0" w:color="auto"/>
            <w:left w:val="none" w:sz="0" w:space="0" w:color="auto"/>
            <w:bottom w:val="none" w:sz="0" w:space="0" w:color="auto"/>
            <w:right w:val="none" w:sz="0" w:space="0" w:color="auto"/>
          </w:divBdr>
          <w:divsChild>
            <w:div w:id="757100206">
              <w:marLeft w:val="0"/>
              <w:marRight w:val="0"/>
              <w:marTop w:val="0"/>
              <w:marBottom w:val="0"/>
              <w:divBdr>
                <w:top w:val="none" w:sz="0" w:space="0" w:color="auto"/>
                <w:left w:val="none" w:sz="0" w:space="0" w:color="auto"/>
                <w:bottom w:val="none" w:sz="0" w:space="0" w:color="auto"/>
                <w:right w:val="none" w:sz="0" w:space="0" w:color="auto"/>
              </w:divBdr>
            </w:div>
            <w:div w:id="936985679">
              <w:marLeft w:val="0"/>
              <w:marRight w:val="0"/>
              <w:marTop w:val="0"/>
              <w:marBottom w:val="0"/>
              <w:divBdr>
                <w:top w:val="none" w:sz="0" w:space="0" w:color="auto"/>
                <w:left w:val="none" w:sz="0" w:space="0" w:color="auto"/>
                <w:bottom w:val="none" w:sz="0" w:space="0" w:color="auto"/>
                <w:right w:val="none" w:sz="0" w:space="0" w:color="auto"/>
              </w:divBdr>
            </w:div>
            <w:div w:id="1108042627">
              <w:marLeft w:val="0"/>
              <w:marRight w:val="0"/>
              <w:marTop w:val="0"/>
              <w:marBottom w:val="0"/>
              <w:divBdr>
                <w:top w:val="none" w:sz="0" w:space="0" w:color="auto"/>
                <w:left w:val="none" w:sz="0" w:space="0" w:color="auto"/>
                <w:bottom w:val="none" w:sz="0" w:space="0" w:color="auto"/>
                <w:right w:val="none" w:sz="0" w:space="0" w:color="auto"/>
              </w:divBdr>
            </w:div>
            <w:div w:id="1208764408">
              <w:marLeft w:val="0"/>
              <w:marRight w:val="0"/>
              <w:marTop w:val="0"/>
              <w:marBottom w:val="0"/>
              <w:divBdr>
                <w:top w:val="none" w:sz="0" w:space="0" w:color="auto"/>
                <w:left w:val="none" w:sz="0" w:space="0" w:color="auto"/>
                <w:bottom w:val="none" w:sz="0" w:space="0" w:color="auto"/>
                <w:right w:val="none" w:sz="0" w:space="0" w:color="auto"/>
              </w:divBdr>
            </w:div>
            <w:div w:id="1657146644">
              <w:marLeft w:val="0"/>
              <w:marRight w:val="0"/>
              <w:marTop w:val="0"/>
              <w:marBottom w:val="0"/>
              <w:divBdr>
                <w:top w:val="none" w:sz="0" w:space="0" w:color="auto"/>
                <w:left w:val="none" w:sz="0" w:space="0" w:color="auto"/>
                <w:bottom w:val="none" w:sz="0" w:space="0" w:color="auto"/>
                <w:right w:val="none" w:sz="0" w:space="0" w:color="auto"/>
              </w:divBdr>
            </w:div>
          </w:divsChild>
        </w:div>
        <w:div w:id="1618946393">
          <w:marLeft w:val="0"/>
          <w:marRight w:val="0"/>
          <w:marTop w:val="0"/>
          <w:marBottom w:val="0"/>
          <w:divBdr>
            <w:top w:val="none" w:sz="0" w:space="0" w:color="auto"/>
            <w:left w:val="none" w:sz="0" w:space="0" w:color="auto"/>
            <w:bottom w:val="none" w:sz="0" w:space="0" w:color="auto"/>
            <w:right w:val="none" w:sz="0" w:space="0" w:color="auto"/>
          </w:divBdr>
          <w:divsChild>
            <w:div w:id="617107794">
              <w:marLeft w:val="0"/>
              <w:marRight w:val="0"/>
              <w:marTop w:val="0"/>
              <w:marBottom w:val="0"/>
              <w:divBdr>
                <w:top w:val="none" w:sz="0" w:space="0" w:color="auto"/>
                <w:left w:val="none" w:sz="0" w:space="0" w:color="auto"/>
                <w:bottom w:val="none" w:sz="0" w:space="0" w:color="auto"/>
                <w:right w:val="none" w:sz="0" w:space="0" w:color="auto"/>
              </w:divBdr>
            </w:div>
            <w:div w:id="1193035666">
              <w:marLeft w:val="0"/>
              <w:marRight w:val="0"/>
              <w:marTop w:val="0"/>
              <w:marBottom w:val="0"/>
              <w:divBdr>
                <w:top w:val="none" w:sz="0" w:space="0" w:color="auto"/>
                <w:left w:val="none" w:sz="0" w:space="0" w:color="auto"/>
                <w:bottom w:val="none" w:sz="0" w:space="0" w:color="auto"/>
                <w:right w:val="none" w:sz="0" w:space="0" w:color="auto"/>
              </w:divBdr>
            </w:div>
            <w:div w:id="769474490">
              <w:marLeft w:val="0"/>
              <w:marRight w:val="0"/>
              <w:marTop w:val="0"/>
              <w:marBottom w:val="0"/>
              <w:divBdr>
                <w:top w:val="none" w:sz="0" w:space="0" w:color="auto"/>
                <w:left w:val="none" w:sz="0" w:space="0" w:color="auto"/>
                <w:bottom w:val="none" w:sz="0" w:space="0" w:color="auto"/>
                <w:right w:val="none" w:sz="0" w:space="0" w:color="auto"/>
              </w:divBdr>
            </w:div>
            <w:div w:id="787161214">
              <w:marLeft w:val="0"/>
              <w:marRight w:val="0"/>
              <w:marTop w:val="0"/>
              <w:marBottom w:val="0"/>
              <w:divBdr>
                <w:top w:val="none" w:sz="0" w:space="0" w:color="auto"/>
                <w:left w:val="none" w:sz="0" w:space="0" w:color="auto"/>
                <w:bottom w:val="none" w:sz="0" w:space="0" w:color="auto"/>
                <w:right w:val="none" w:sz="0" w:space="0" w:color="auto"/>
              </w:divBdr>
            </w:div>
            <w:div w:id="2011130616">
              <w:marLeft w:val="0"/>
              <w:marRight w:val="0"/>
              <w:marTop w:val="0"/>
              <w:marBottom w:val="0"/>
              <w:divBdr>
                <w:top w:val="none" w:sz="0" w:space="0" w:color="auto"/>
                <w:left w:val="none" w:sz="0" w:space="0" w:color="auto"/>
                <w:bottom w:val="none" w:sz="0" w:space="0" w:color="auto"/>
                <w:right w:val="none" w:sz="0" w:space="0" w:color="auto"/>
              </w:divBdr>
            </w:div>
          </w:divsChild>
        </w:div>
        <w:div w:id="160584228">
          <w:marLeft w:val="0"/>
          <w:marRight w:val="0"/>
          <w:marTop w:val="0"/>
          <w:marBottom w:val="0"/>
          <w:divBdr>
            <w:top w:val="none" w:sz="0" w:space="0" w:color="auto"/>
            <w:left w:val="none" w:sz="0" w:space="0" w:color="auto"/>
            <w:bottom w:val="none" w:sz="0" w:space="0" w:color="auto"/>
            <w:right w:val="none" w:sz="0" w:space="0" w:color="auto"/>
          </w:divBdr>
          <w:divsChild>
            <w:div w:id="1663657610">
              <w:marLeft w:val="0"/>
              <w:marRight w:val="0"/>
              <w:marTop w:val="0"/>
              <w:marBottom w:val="0"/>
              <w:divBdr>
                <w:top w:val="none" w:sz="0" w:space="0" w:color="auto"/>
                <w:left w:val="none" w:sz="0" w:space="0" w:color="auto"/>
                <w:bottom w:val="none" w:sz="0" w:space="0" w:color="auto"/>
                <w:right w:val="none" w:sz="0" w:space="0" w:color="auto"/>
              </w:divBdr>
            </w:div>
            <w:div w:id="985428272">
              <w:marLeft w:val="0"/>
              <w:marRight w:val="0"/>
              <w:marTop w:val="0"/>
              <w:marBottom w:val="0"/>
              <w:divBdr>
                <w:top w:val="none" w:sz="0" w:space="0" w:color="auto"/>
                <w:left w:val="none" w:sz="0" w:space="0" w:color="auto"/>
                <w:bottom w:val="none" w:sz="0" w:space="0" w:color="auto"/>
                <w:right w:val="none" w:sz="0" w:space="0" w:color="auto"/>
              </w:divBdr>
            </w:div>
            <w:div w:id="1920752843">
              <w:marLeft w:val="0"/>
              <w:marRight w:val="0"/>
              <w:marTop w:val="0"/>
              <w:marBottom w:val="0"/>
              <w:divBdr>
                <w:top w:val="none" w:sz="0" w:space="0" w:color="auto"/>
                <w:left w:val="none" w:sz="0" w:space="0" w:color="auto"/>
                <w:bottom w:val="none" w:sz="0" w:space="0" w:color="auto"/>
                <w:right w:val="none" w:sz="0" w:space="0" w:color="auto"/>
              </w:divBdr>
            </w:div>
          </w:divsChild>
        </w:div>
        <w:div w:id="873881054">
          <w:marLeft w:val="0"/>
          <w:marRight w:val="0"/>
          <w:marTop w:val="0"/>
          <w:marBottom w:val="0"/>
          <w:divBdr>
            <w:top w:val="none" w:sz="0" w:space="0" w:color="auto"/>
            <w:left w:val="none" w:sz="0" w:space="0" w:color="auto"/>
            <w:bottom w:val="none" w:sz="0" w:space="0" w:color="auto"/>
            <w:right w:val="none" w:sz="0" w:space="0" w:color="auto"/>
          </w:divBdr>
          <w:divsChild>
            <w:div w:id="3670033">
              <w:marLeft w:val="0"/>
              <w:marRight w:val="0"/>
              <w:marTop w:val="0"/>
              <w:marBottom w:val="0"/>
              <w:divBdr>
                <w:top w:val="none" w:sz="0" w:space="0" w:color="auto"/>
                <w:left w:val="none" w:sz="0" w:space="0" w:color="auto"/>
                <w:bottom w:val="none" w:sz="0" w:space="0" w:color="auto"/>
                <w:right w:val="none" w:sz="0" w:space="0" w:color="auto"/>
              </w:divBdr>
            </w:div>
            <w:div w:id="961573688">
              <w:marLeft w:val="0"/>
              <w:marRight w:val="0"/>
              <w:marTop w:val="0"/>
              <w:marBottom w:val="0"/>
              <w:divBdr>
                <w:top w:val="none" w:sz="0" w:space="0" w:color="auto"/>
                <w:left w:val="none" w:sz="0" w:space="0" w:color="auto"/>
                <w:bottom w:val="none" w:sz="0" w:space="0" w:color="auto"/>
                <w:right w:val="none" w:sz="0" w:space="0" w:color="auto"/>
              </w:divBdr>
            </w:div>
            <w:div w:id="1668361003">
              <w:marLeft w:val="0"/>
              <w:marRight w:val="0"/>
              <w:marTop w:val="0"/>
              <w:marBottom w:val="0"/>
              <w:divBdr>
                <w:top w:val="none" w:sz="0" w:space="0" w:color="auto"/>
                <w:left w:val="none" w:sz="0" w:space="0" w:color="auto"/>
                <w:bottom w:val="none" w:sz="0" w:space="0" w:color="auto"/>
                <w:right w:val="none" w:sz="0" w:space="0" w:color="auto"/>
              </w:divBdr>
            </w:div>
          </w:divsChild>
        </w:div>
        <w:div w:id="534929328">
          <w:marLeft w:val="0"/>
          <w:marRight w:val="0"/>
          <w:marTop w:val="0"/>
          <w:marBottom w:val="0"/>
          <w:divBdr>
            <w:top w:val="none" w:sz="0" w:space="0" w:color="auto"/>
            <w:left w:val="none" w:sz="0" w:space="0" w:color="auto"/>
            <w:bottom w:val="none" w:sz="0" w:space="0" w:color="auto"/>
            <w:right w:val="none" w:sz="0" w:space="0" w:color="auto"/>
          </w:divBdr>
          <w:divsChild>
            <w:div w:id="745229066">
              <w:marLeft w:val="0"/>
              <w:marRight w:val="0"/>
              <w:marTop w:val="0"/>
              <w:marBottom w:val="0"/>
              <w:divBdr>
                <w:top w:val="none" w:sz="0" w:space="0" w:color="auto"/>
                <w:left w:val="none" w:sz="0" w:space="0" w:color="auto"/>
                <w:bottom w:val="none" w:sz="0" w:space="0" w:color="auto"/>
                <w:right w:val="none" w:sz="0" w:space="0" w:color="auto"/>
              </w:divBdr>
            </w:div>
            <w:div w:id="1255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F6DF5-FEEE-4889-8828-D6BE99130D11}">
  <ds:schemaRefs>
    <ds:schemaRef ds:uri="http://schemas.openxmlformats.org/officeDocument/2006/bibliography"/>
  </ds:schemaRefs>
</ds:datastoreItem>
</file>

<file path=customXml/itemProps2.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B47A2-BD7B-4B59-9AED-82E1726FC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3538</Words>
  <Characters>18114</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5</cp:revision>
  <cp:lastPrinted>2022-06-08T21:36:00Z</cp:lastPrinted>
  <dcterms:created xsi:type="dcterms:W3CDTF">2022-05-11T21:47:00Z</dcterms:created>
  <dcterms:modified xsi:type="dcterms:W3CDTF">2022-06-08T21:37:00Z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